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                                                                                                                                            Приложение 2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889000</wp:posOffset>
            </wp:positionH>
            <wp:positionV relativeFrom="paragraph">
              <wp:posOffset>-115569</wp:posOffset>
            </wp:positionV>
            <wp:extent cx="1171575" cy="882650"/>
            <wp:effectExtent b="0" l="0" r="0" t="0"/>
            <wp:wrapSquare wrapText="bothSides" distB="0" distT="0" distL="114300" distR="114300"/>
            <wp:docPr id="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8826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255.0" w:type="dxa"/>
        <w:jc w:val="left"/>
        <w:tblLayout w:type="fixed"/>
        <w:tblLook w:val="0400"/>
      </w:tblPr>
      <w:tblGrid>
        <w:gridCol w:w="707"/>
        <w:gridCol w:w="548"/>
        <w:tblGridChange w:id="0">
          <w:tblGrid>
            <w:gridCol w:w="707"/>
            <w:gridCol w:w="54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C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tbl>
      <w:tblPr>
        <w:tblStyle w:val="Table2"/>
        <w:tblW w:w="5000.0" w:type="dxa"/>
        <w:jc w:val="center"/>
        <w:tblLayout w:type="fixed"/>
        <w:tblLook w:val="0400"/>
      </w:tblPr>
      <w:tblGrid>
        <w:gridCol w:w="5000"/>
        <w:tblGridChange w:id="0">
          <w:tblGrid>
            <w:gridCol w:w="5000"/>
          </w:tblGrid>
        </w:tblGridChange>
      </w:tblGrid>
      <w:tr>
        <w:trPr>
          <w:cantSplit w:val="0"/>
          <w:tblHeader w:val="0"/>
        </w:trPr>
        <w:tc>
          <w:tcPr>
            <w:tcBorders>
              <w:bottom w:color="777777" w:space="0" w:sz="10" w:val="single"/>
            </w:tcBorders>
          </w:tcPr>
          <w:p w:rsidR="00000000" w:rsidDel="00000000" w:rsidP="00000000" w:rsidRDefault="00000000" w:rsidRPr="00000000" w14:paraId="0000000F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0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2"/>
                <w:szCs w:val="22"/>
                <w:rtl w:val="0"/>
              </w:rPr>
              <w:t xml:space="preserve">(pedagogical name., science degree, name, surname of the researcher)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5000.0" w:type="dxa"/>
        <w:jc w:val="center"/>
        <w:tblLayout w:type="fixed"/>
        <w:tblLook w:val="0400"/>
      </w:tblPr>
      <w:tblGrid>
        <w:gridCol w:w="5000"/>
        <w:tblGridChange w:id="0">
          <w:tblGrid>
            <w:gridCol w:w="500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2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4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2020 - 2025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5">
            <w:pPr>
              <w:jc w:val="center"/>
              <w:rPr>
                <w:i w:val="1"/>
              </w:rPr>
            </w:pPr>
            <w:bookmarkStart w:colFirst="0" w:colLast="0" w:name="_heading=h.us395s2dwv8" w:id="0"/>
            <w:bookmarkEnd w:id="0"/>
            <w:r w:rsidDel="00000000" w:rsidR="00000000" w:rsidRPr="00000000">
              <w:rPr>
                <w:i w:val="1"/>
                <w:rtl w:val="0"/>
              </w:rPr>
              <w:t xml:space="preserve">(starting with the latest publications e.g.: 2025, 2024, 2023, 2022, 2021, 2020  etc.)</w:t>
            </w:r>
          </w:p>
          <w:p w:rsidR="00000000" w:rsidDel="00000000" w:rsidP="00000000" w:rsidRDefault="00000000" w:rsidRPr="00000000" w14:paraId="00000016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СПИСОК НАУЧНЫХ ПУБЛИКАЦИЙ</w:t>
      </w:r>
    </w:p>
    <w:p w:rsidR="00000000" w:rsidDel="00000000" w:rsidP="00000000" w:rsidRDefault="00000000" w:rsidRPr="00000000" w14:paraId="00000018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1. СТАТЬИ В МЕЖДУНАРОДНЫХ НАУЧНЫХ ИЗДАНИЯХ</w:t>
      </w:r>
    </w:p>
    <w:p w:rsidR="00000000" w:rsidDel="00000000" w:rsidP="00000000" w:rsidRDefault="00000000" w:rsidRPr="00000000" w14:paraId="0000001A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1.1. В журналах, индексируемых в базах данных Web of Science или Scopus с индексом цитирования (JCR SSCI/SNIP)</w:t>
      </w:r>
    </w:p>
    <w:p w:rsidR="00000000" w:rsidDel="00000000" w:rsidP="00000000" w:rsidRDefault="00000000" w:rsidRPr="00000000" w14:paraId="0000001B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1.2. В журналах, индексируемых в базах данных Web of Science или Scopus без индекса цитируемости</w:t>
      </w:r>
    </w:p>
    <w:p w:rsidR="00000000" w:rsidDel="00000000" w:rsidP="00000000" w:rsidRDefault="00000000" w:rsidRPr="00000000" w14:paraId="0000001E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2. СТАТЬИ В ДРУГИХ РЕЦЕНЗИОННЫХ НАУЧНЫХ ИЗДАНИЯХ</w:t>
      </w:r>
    </w:p>
    <w:p w:rsidR="00000000" w:rsidDel="00000000" w:rsidP="00000000" w:rsidRDefault="00000000" w:rsidRPr="00000000" w14:paraId="00000021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2.1. В издательствах зарубежных стран</w:t>
      </w:r>
    </w:p>
    <w:p w:rsidR="00000000" w:rsidDel="00000000" w:rsidP="00000000" w:rsidRDefault="00000000" w:rsidRPr="00000000" w14:paraId="00000022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2.2. В издательствах Литвы (Беларуси)</w:t>
      </w:r>
    </w:p>
    <w:p w:rsidR="00000000" w:rsidDel="00000000" w:rsidP="00000000" w:rsidRDefault="00000000" w:rsidRPr="00000000" w14:paraId="00000025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3. НАУЧНЫЕ МОНОГРАФИИ, СТУДИИ И ИХ ЧАСТИ</w:t>
      </w:r>
    </w:p>
    <w:p w:rsidR="00000000" w:rsidDel="00000000" w:rsidP="00000000" w:rsidRDefault="00000000" w:rsidRPr="00000000" w14:paraId="00000028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3.1. Публикуется в всемирно признанных научных издательствах.</w:t>
      </w:r>
    </w:p>
    <w:p w:rsidR="00000000" w:rsidDel="00000000" w:rsidP="00000000" w:rsidRDefault="00000000" w:rsidRPr="00000000" w14:paraId="00000029">
      <w:pPr>
        <w:spacing w:after="100" w:before="10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(Springer, Routledge, Elsevier, Cambridge University Press, De Gruyter...)</w:t>
      </w:r>
    </w:p>
    <w:p w:rsidR="00000000" w:rsidDel="00000000" w:rsidP="00000000" w:rsidRDefault="00000000" w:rsidRPr="00000000" w14:paraId="0000002A">
      <w:pPr>
        <w:spacing w:after="100" w:before="10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100" w:before="10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3.2. В других издательствах</w:t>
      </w:r>
    </w:p>
    <w:p w:rsidR="00000000" w:rsidDel="00000000" w:rsidP="00000000" w:rsidRDefault="00000000" w:rsidRPr="00000000" w14:paraId="0000002D">
      <w:pPr>
        <w:spacing w:after="100" w:before="10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100" w:before="10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4. ДРУГИЕ КНИГИ И ИХ ЧАСТИ</w:t>
      </w:r>
    </w:p>
    <w:p w:rsidR="00000000" w:rsidDel="00000000" w:rsidP="00000000" w:rsidRDefault="00000000" w:rsidRPr="00000000" w14:paraId="00000030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580.0" w:type="dxa"/>
        <w:jc w:val="left"/>
        <w:tblInd w:w="10.0" w:type="dxa"/>
        <w:tblLayout w:type="fixed"/>
        <w:tblLook w:val="0400"/>
      </w:tblPr>
      <w:tblGrid>
        <w:gridCol w:w="800"/>
        <w:gridCol w:w="5800"/>
        <w:gridCol w:w="180"/>
        <w:gridCol w:w="2800"/>
        <w:tblGridChange w:id="0">
          <w:tblGrid>
            <w:gridCol w:w="800"/>
            <w:gridCol w:w="5800"/>
            <w:gridCol w:w="180"/>
            <w:gridCol w:w="2800"/>
          </w:tblGrid>
        </w:tblGridChange>
      </w:tblGrid>
      <w:tr>
        <w:trPr>
          <w:cantSplit w:val="0"/>
          <w:trHeight w:val="600" w:hRule="atLeast"/>
          <w:tblHeader w:val="0"/>
        </w:trPr>
        <w:tc>
          <w:tcPr>
            <w:gridSpan w:val="4"/>
            <w:tcMar>
              <w:top w:w="0.0" w:type="dxa"/>
              <w:left w:w="0.0" w:type="dxa"/>
              <w:bottom w:w="0.0" w:type="dxa"/>
              <w:right w:w="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Автор:</w:t>
            </w:r>
          </w:p>
        </w:tc>
      </w:tr>
      <w:tr>
        <w:trPr>
          <w:cantSplit w:val="0"/>
          <w:trHeight w:val="320" w:hRule="atLeast"/>
          <w:tblHeader w:val="0"/>
        </w:trPr>
        <w:tc>
          <w:tcPr/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"/>
                <w:szCs w:val="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(имя, фамилия)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"/>
                <w:szCs w:val="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(подпись, дата)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9">
      <w:pPr>
        <w:spacing w:after="100" w:before="10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sectPr>
      <w:pgSz w:h="16837" w:w="11905" w:orient="portrait"/>
      <w:pgMar w:bottom="403" w:top="403" w:left="1134" w:right="567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lt-L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pacing w:after="0" w:line="240" w:lineRule="auto"/>
    </w:p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FootnoteReference">
    <w:name w:val="footnote reference"/>
    <w:unhideWhenUsed w:val="1"/>
    <w:rPr>
      <w:vertAlign w:val="superscript"/>
    </w:rPr>
  </w:style>
  <w:style w:type="table" w:styleId="temptablestyle5e9ec1b762e60" w:customStyle="1">
    <w:name w:val="temp_table_style|5e9ec1b762e60"/>
    <w:uiPriority w:val="99"/>
    <w:tblPr>
      <w:tblCellMar>
        <w:top w:w="35.0" w:type="dxa"/>
        <w:left w:w="35.0" w:type="dxa"/>
        <w:bottom w:w="35.0" w:type="dxa"/>
        <w:right w:w="35.0" w:type="dxa"/>
      </w:tblCellMar>
    </w:tblPr>
  </w:style>
  <w:style w:type="table" w:styleId="temptablestyle5e9ec1b7634d3" w:customStyle="1">
    <w:name w:val="temp_table_style|5e9ec1b7634d3"/>
    <w:uiPriority w:val="99"/>
    <w:tblPr>
      <w:jc w:val="center"/>
      <w:tblCellMar>
        <w:top w:w="0.0" w:type="dxa"/>
        <w:left w:w="0.0" w:type="dxa"/>
        <w:bottom w:w="0.0" w:type="dxa"/>
        <w:right w:w="0.0" w:type="dxa"/>
      </w:tblCellMar>
    </w:tblPr>
    <w:trPr>
      <w:jc w:val="center"/>
    </w:trPr>
  </w:style>
  <w:style w:type="table" w:styleId="temptablestyle5e9ec1b763793" w:customStyle="1">
    <w:name w:val="temp_table_style|5e9ec1b763793"/>
    <w:uiPriority w:val="99"/>
    <w:tblPr>
      <w:jc w:val="center"/>
      <w:tblCellMar>
        <w:top w:w="0.0" w:type="dxa"/>
        <w:left w:w="0.0" w:type="dxa"/>
        <w:bottom w:w="0.0" w:type="dxa"/>
        <w:right w:w="0.0" w:type="dxa"/>
      </w:tblCellMar>
    </w:tblPr>
    <w:trPr>
      <w:jc w:val="center"/>
    </w:trPr>
  </w:style>
  <w:style w:type="table" w:styleId="temptablestyle5e9ec1b763b9c" w:customStyle="1">
    <w:name w:val="temp_table_style|5e9ec1b763b9c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3ea3" w:customStyle="1">
    <w:name w:val="temp_table_style|5e9ec1b763ea3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156" w:customStyle="1">
    <w:name w:val="temp_table_style|5e9ec1b764156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421" w:customStyle="1">
    <w:name w:val="temp_table_style|5e9ec1b764421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6cd" w:customStyle="1">
    <w:name w:val="temp_table_style|5e9ec1b7646cd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97b" w:customStyle="1">
    <w:name w:val="temp_table_style|5e9ec1b76497b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c2b" w:customStyle="1">
    <w:name w:val="temp_table_style|5e9ec1b764c2b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fec" w:customStyle="1">
    <w:name w:val="temp_table_style|5e9ec1b764fec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5291" w:customStyle="1">
    <w:name w:val="temp_table_style|5e9ec1b765291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55c9" w:customStyle="1">
    <w:name w:val="temp_table_style|5e9ec1b7655c9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587b" w:customStyle="1">
    <w:name w:val="temp_table_style|5e9ec1b76587b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5ba3" w:customStyle="1">
    <w:name w:val="temp_table_style|5e9ec1b765ba3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5e45" w:customStyle="1">
    <w:name w:val="temp_table_style|5e9ec1b765e45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60f6" w:customStyle="1">
    <w:name w:val="temp_table_style|5e9ec1b7660f6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6664" w:customStyle="1">
    <w:name w:val="temp_table_style|5e9ec1b766664"/>
    <w:uiPriority w:val="9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emptablestyle5e9ec1b766a6d" w:customStyle="1">
    <w:name w:val="temp_table_style|5e9ec1b766a6d"/>
    <w:uiPriority w:val="99"/>
    <w:tblPr>
      <w:tblCellMar>
        <w:top w:w="35.0" w:type="dxa"/>
        <w:left w:w="35.0" w:type="dxa"/>
        <w:bottom w:w="35.0" w:type="dxa"/>
        <w:right w:w="35.0" w:type="dxa"/>
      </w:tblCellMar>
    </w:tblPr>
  </w:style>
  <w:style w:type="table" w:styleId="temptablestyle5e9ec2503c23d" w:customStyle="1">
    <w:name w:val="temp_table_style|5e9ec2503c23d"/>
    <w:uiPriority w:val="99"/>
    <w:rsid w:val="00453A85"/>
    <w:tblPr>
      <w:tblCellMar>
        <w:top w:w="35.0" w:type="dxa"/>
        <w:left w:w="35.0" w:type="dxa"/>
        <w:bottom w:w="35.0" w:type="dxa"/>
        <w:right w:w="35.0" w:type="dxa"/>
      </w:tblCellMar>
    </w:tblPr>
  </w:style>
  <w:style w:type="table" w:styleId="temptablestyle5e9ec2503c96f" w:customStyle="1">
    <w:name w:val="temp_table_style|5e9ec2503c96f"/>
    <w:uiPriority w:val="99"/>
    <w:rsid w:val="00453A85"/>
    <w:tblPr>
      <w:jc w:val="center"/>
      <w:tblCellMar>
        <w:top w:w="0.0" w:type="dxa"/>
        <w:left w:w="0.0" w:type="dxa"/>
        <w:bottom w:w="0.0" w:type="dxa"/>
        <w:right w:w="0.0" w:type="dxa"/>
      </w:tblCellMar>
    </w:tblPr>
    <w:trPr>
      <w:jc w:val="center"/>
    </w:trPr>
  </w:style>
  <w:style w:type="table" w:styleId="temptablestyle5e9ec2503cc2d" w:customStyle="1">
    <w:name w:val="temp_table_style|5e9ec2503cc2d"/>
    <w:uiPriority w:val="99"/>
    <w:rsid w:val="00453A85"/>
    <w:tblPr>
      <w:jc w:val="center"/>
      <w:tblCellMar>
        <w:top w:w="0.0" w:type="dxa"/>
        <w:left w:w="0.0" w:type="dxa"/>
        <w:bottom w:w="0.0" w:type="dxa"/>
        <w:right w:w="0.0" w:type="dxa"/>
      </w:tblCellMar>
    </w:tblPr>
    <w:trPr>
      <w:jc w:val="center"/>
    </w:trPr>
  </w:style>
  <w:style w:type="table" w:styleId="temptablestyle5e9ec2503d005" w:customStyle="1">
    <w:name w:val="temp_table_style|5e9ec2503d005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d2f1" w:customStyle="1">
    <w:name w:val="temp_table_style|5e9ec2503d2f1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d5ba" w:customStyle="1">
    <w:name w:val="temp_table_style|5e9ec2503d5ba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d97e" w:customStyle="1">
    <w:name w:val="temp_table_style|5e9ec2503d97e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dc40" w:customStyle="1">
    <w:name w:val="temp_table_style|5e9ec2503dc40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df58" w:customStyle="1">
    <w:name w:val="temp_table_style|5e9ec2503df58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e22f" w:customStyle="1">
    <w:name w:val="temp_table_style|5e9ec2503e22f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e591" w:customStyle="1">
    <w:name w:val="temp_table_style|5e9ec2503e591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e8d4" w:customStyle="1">
    <w:name w:val="temp_table_style|5e9ec2503e8d4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eb8c" w:customStyle="1">
    <w:name w:val="temp_table_style|5e9ec2503eb8c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ee68" w:customStyle="1">
    <w:name w:val="temp_table_style|5e9ec2503ee68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f171" w:customStyle="1">
    <w:name w:val="temp_table_style|5e9ec2503f171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f429" w:customStyle="1">
    <w:name w:val="temp_table_style|5e9ec2503f429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f6ea" w:customStyle="1">
    <w:name w:val="temp_table_style|5e9ec2503f6ea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fac8" w:customStyle="1">
    <w:name w:val="temp_table_style|5e9ec2503fac8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fd83" w:customStyle="1">
    <w:name w:val="temp_table_style|5e9ec2503fd83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03d" w:customStyle="1">
    <w:name w:val="temp_table_style|5e9ec2504003d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310" w:customStyle="1">
    <w:name w:val="temp_table_style|5e9ec25040310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5f0" w:customStyle="1">
    <w:name w:val="temp_table_style|5e9ec250405f0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8aa" w:customStyle="1">
    <w:name w:val="temp_table_style|5e9ec250408aa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bd9" w:customStyle="1">
    <w:name w:val="temp_table_style|5e9ec25040bd9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e8e" w:customStyle="1">
    <w:name w:val="temp_table_style|5e9ec25040e8e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116a" w:customStyle="1">
    <w:name w:val="temp_table_style|5e9ec2504116a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143a" w:customStyle="1">
    <w:name w:val="temp_table_style|5e9ec2504143a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1707" w:customStyle="1">
    <w:name w:val="temp_table_style|5e9ec25041707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19be" w:customStyle="1">
    <w:name w:val="temp_table_style|5e9ec250419be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1e04" w:customStyle="1">
    <w:name w:val="temp_table_style|5e9ec25041e04"/>
    <w:uiPriority w:val="99"/>
    <w:rsid w:val="00453A85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ListParagraph">
    <w:name w:val="List Paragraph"/>
    <w:basedOn w:val="Normal"/>
    <w:qFormat w:val="1"/>
    <w:rsid w:val="00B31746"/>
    <w:pPr>
      <w:spacing w:after="200" w:line="276" w:lineRule="auto"/>
      <w:ind w:left="1296"/>
    </w:pPr>
    <w:rPr>
      <w:rFonts w:ascii="Times New Roman" w:cs="Times New Roman" w:eastAsia="Times New Roman" w:hAnsi="Times New Roman"/>
      <w:lang w:val="lt-LT"/>
    </w:rPr>
  </w:style>
  <w:style w:type="paragraph" w:styleId="FootnoteText">
    <w:name w:val="footnote text"/>
    <w:basedOn w:val="Normal"/>
    <w:link w:val="FootnoteTextChar"/>
    <w:rsid w:val="00B31746"/>
    <w:pPr>
      <w:spacing w:after="200" w:line="276" w:lineRule="auto"/>
    </w:pPr>
    <w:rPr>
      <w:rFonts w:ascii="Times New Roman" w:cs="Times New Roman" w:eastAsia="Times New Roman" w:hAnsi="Times New Roman"/>
      <w:lang w:val="lt-LT"/>
    </w:rPr>
  </w:style>
  <w:style w:type="character" w:styleId="FootnoteTextChar" w:customStyle="1">
    <w:name w:val="Footnote Text Char"/>
    <w:basedOn w:val="DefaultParagraphFont"/>
    <w:link w:val="FootnoteText"/>
    <w:rsid w:val="00B31746"/>
    <w:rPr>
      <w:rFonts w:ascii="Times New Roman" w:cs="Times New Roman" w:eastAsia="Times New Roman" w:hAnsi="Times New Roman"/>
      <w:lang w:val="lt-LT"/>
    </w:rPr>
  </w:style>
  <w:style w:type="character" w:styleId="Hyperlink">
    <w:name w:val="Hyperlink"/>
    <w:rsid w:val="00B31746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70002C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70002C"/>
    <w:rPr>
      <w:rFonts w:ascii="Tahoma" w:cs="Tahoma" w:hAnsi="Tahoma"/>
      <w:sz w:val="16"/>
      <w:szCs w:val="16"/>
    </w:rPr>
  </w:style>
  <w:style w:type="paragraph" w:styleId="EMPTYCELLSTYLE" w:customStyle="1">
    <w:name w:val="EMPTY_CELL_STYLE"/>
    <w:basedOn w:val="Normal"/>
    <w:qFormat w:val="1"/>
    <w:rsid w:val="0070002C"/>
    <w:rPr>
      <w:rFonts w:ascii="Times New Roman" w:cs="Times New Roman" w:eastAsia="Times New Roman" w:hAnsi="Times New Roman"/>
      <w:sz w:val="1"/>
      <w:lang w:eastAsia="en-GB" w:val="en-GB"/>
    </w:rPr>
  </w:style>
  <w:style w:type="paragraph" w:styleId="paramvalue" w:customStyle="1">
    <w:name w:val="param value"/>
    <w:qFormat w:val="1"/>
    <w:rsid w:val="0070002C"/>
    <w:pPr>
      <w:spacing w:after="0" w:line="240" w:lineRule="auto"/>
    </w:pPr>
    <w:rPr>
      <w:rFonts w:ascii="Times New Roman" w:cs="Times New Roman" w:eastAsia="Times New Roman" w:hAnsi="Times New Roman"/>
      <w:lang w:eastAsia="en-GB" w:val="en-GB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35.0" w:type="dxa"/>
        <w:left w:w="35.0" w:type="dxa"/>
        <w:bottom w:w="35.0" w:type="dxa"/>
        <w:right w:w="3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DZPnXFpzsFAmC+PNYxyCl5koqMA==">CgMxLjAyDWgudXMzOTVzMmR3djg4AHIhMVFFaVRzNmR1WG9XMUZJMG9uNXpjX1g5aENrMzZjb2dr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2025-04-04T12:08:00Z</dcterms:created>
  <dc:creator>Daiva Sabonienė</dc:creator>
</cp:coreProperties>
</file>