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F0" w:rsidRPr="00DD10F0" w:rsidRDefault="00DD10F0" w:rsidP="00DD10F0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DD10F0" w:rsidRDefault="00DD10F0" w:rsidP="00DD10F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№ 3, приложение № 2 заседания от 24 мая 2021 года</w:t>
      </w:r>
    </w:p>
    <w:p w:rsidR="00DD10F0" w:rsidRDefault="00DD10F0" w:rsidP="00DD10F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Комитета докторантуры по научному направлению «Философия»</w:t>
      </w:r>
    </w:p>
    <w:p w:rsidR="00DD10F0" w:rsidRDefault="00DD10F0" w:rsidP="00DD10F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Университета Витаутаса Великого</w:t>
      </w:r>
    </w:p>
    <w:p w:rsidR="00DD10F0" w:rsidRDefault="00DD10F0" w:rsidP="00DD10F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вместе с Институтом культурных исследований Литвы,</w:t>
      </w:r>
    </w:p>
    <w:p w:rsidR="00DD10F0" w:rsidRDefault="00DD10F0" w:rsidP="00DD10F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Европейским гуманитарным университетом</w:t>
      </w:r>
    </w:p>
    <w:p w:rsidR="00DD10F0" w:rsidRPr="00EA6D5E" w:rsidRDefault="00DD10F0">
      <w:pPr>
        <w:pStyle w:val="1"/>
        <w:spacing w:before="71"/>
        <w:ind w:left="2298" w:right="654" w:hanging="2021"/>
      </w:pPr>
    </w:p>
    <w:p w:rsidR="00DD10F0" w:rsidRPr="00EA6D5E" w:rsidRDefault="00DD10F0">
      <w:pPr>
        <w:pStyle w:val="1"/>
        <w:spacing w:before="71"/>
        <w:ind w:left="2298" w:right="654" w:hanging="2021"/>
      </w:pPr>
    </w:p>
    <w:p w:rsidR="00724807" w:rsidRDefault="006B0122">
      <w:pPr>
        <w:pStyle w:val="1"/>
        <w:spacing w:before="71"/>
        <w:ind w:left="2298" w:right="654" w:hanging="2021"/>
      </w:pPr>
      <w:r>
        <w:t>УСЛОВИЯ И ПОРЯДОК ОТКРЫТОГО КОНКУРСА ПРИЕМА В ДОКТОРАНТУРУ</w:t>
      </w:r>
      <w:r>
        <w:rPr>
          <w:spacing w:val="-57"/>
        </w:rPr>
        <w:t xml:space="preserve"> </w:t>
      </w:r>
      <w:r>
        <w:t>(НАПРАВЛЕНИЕ</w:t>
      </w:r>
      <w:r>
        <w:rPr>
          <w:spacing w:val="1"/>
        </w:rPr>
        <w:t xml:space="preserve"> </w:t>
      </w:r>
      <w:r>
        <w:t>«ФИЛОСОФИЯ») НА</w:t>
      </w:r>
      <w:r>
        <w:rPr>
          <w:spacing w:val="-1"/>
        </w:rPr>
        <w:t xml:space="preserve"> </w:t>
      </w:r>
      <w:r w:rsidR="00DD10F0">
        <w:t>2021</w:t>
      </w:r>
      <w:r>
        <w:t xml:space="preserve"> Г.</w:t>
      </w:r>
    </w:p>
    <w:p w:rsidR="00724807" w:rsidRDefault="00724807">
      <w:pPr>
        <w:pStyle w:val="a3"/>
        <w:rPr>
          <w:b/>
        </w:rPr>
      </w:pPr>
    </w:p>
    <w:p w:rsidR="00724807" w:rsidRDefault="006B0122">
      <w:pPr>
        <w:pStyle w:val="a4"/>
        <w:numPr>
          <w:ilvl w:val="0"/>
          <w:numId w:val="5"/>
        </w:numPr>
        <w:tabs>
          <w:tab w:val="left" w:pos="839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4807" w:rsidRDefault="00724807">
      <w:pPr>
        <w:pStyle w:val="a3"/>
        <w:spacing w:before="3" w:after="1"/>
        <w:rPr>
          <w:b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516"/>
      </w:tblGrid>
      <w:tr w:rsidR="00724807">
        <w:trPr>
          <w:trHeight w:val="563"/>
        </w:trPr>
        <w:tc>
          <w:tcPr>
            <w:tcW w:w="1982" w:type="dxa"/>
          </w:tcPr>
          <w:p w:rsidR="00724807" w:rsidRDefault="006B0122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724807" w:rsidRDefault="006B0122">
            <w:pPr>
              <w:pStyle w:val="TableParagraph"/>
              <w:spacing w:line="273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516" w:type="dxa"/>
          </w:tcPr>
          <w:p w:rsidR="00724807" w:rsidRDefault="006B0122">
            <w:pPr>
              <w:pStyle w:val="TableParagraph"/>
              <w:spacing w:line="270" w:lineRule="exact"/>
              <w:ind w:left="2560" w:right="255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24807">
        <w:trPr>
          <w:trHeight w:val="280"/>
        </w:trPr>
        <w:tc>
          <w:tcPr>
            <w:tcW w:w="1982" w:type="dxa"/>
          </w:tcPr>
          <w:p w:rsidR="00724807" w:rsidRDefault="006B0122">
            <w:pPr>
              <w:pStyle w:val="TableParagraph"/>
              <w:spacing w:line="26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7516" w:type="dxa"/>
          </w:tcPr>
          <w:p w:rsidR="00724807" w:rsidRDefault="006B0122">
            <w:pPr>
              <w:pStyle w:val="TableParagraph"/>
              <w:spacing w:line="260" w:lineRule="exact"/>
              <w:ind w:left="2560" w:right="2553"/>
              <w:jc w:val="center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</w:tr>
    </w:tbl>
    <w:p w:rsidR="00DD10F0" w:rsidRDefault="00DD10F0">
      <w:pPr>
        <w:pStyle w:val="a3"/>
        <w:spacing w:before="2"/>
        <w:rPr>
          <w:b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8881"/>
      </w:tblGrid>
      <w:tr w:rsidR="00724807">
        <w:trPr>
          <w:trHeight w:val="1098"/>
        </w:trPr>
        <w:tc>
          <w:tcPr>
            <w:tcW w:w="685" w:type="dxa"/>
          </w:tcPr>
          <w:p w:rsidR="00724807" w:rsidRDefault="006B0122">
            <w:pPr>
              <w:pStyle w:val="TableParagraph"/>
              <w:spacing w:line="271" w:lineRule="exact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881" w:type="dxa"/>
          </w:tcPr>
          <w:p w:rsidR="00724807" w:rsidRDefault="006B0122" w:rsidP="00DD10F0">
            <w:pPr>
              <w:pStyle w:val="TableParagraph"/>
              <w:ind w:left="124" w:right="198"/>
              <w:jc w:val="both"/>
              <w:rPr>
                <w:sz w:val="24"/>
              </w:rPr>
            </w:pPr>
            <w:r>
              <w:rPr>
                <w:sz w:val="24"/>
              </w:rPr>
              <w:t>Прием в докторантуру по направлению «Философия» осуществляется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институцией</w:t>
            </w:r>
            <w:r w:rsidR="00DD10F0">
              <w:rPr>
                <w:sz w:val="24"/>
              </w:rPr>
              <w:t>, получившей право на докторантуру,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 w:rsidR="00DD10F0">
              <w:rPr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724807">
        <w:trPr>
          <w:trHeight w:val="1099"/>
        </w:trPr>
        <w:tc>
          <w:tcPr>
            <w:tcW w:w="685" w:type="dxa"/>
          </w:tcPr>
          <w:p w:rsidR="00724807" w:rsidRDefault="006B0122">
            <w:pPr>
              <w:pStyle w:val="TableParagraph"/>
              <w:spacing w:line="276" w:lineRule="exact"/>
              <w:ind w:left="0"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881" w:type="dxa"/>
          </w:tcPr>
          <w:p w:rsidR="00724807" w:rsidRDefault="006B0122" w:rsidP="00DD10F0"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8"/>
                <w:sz w:val="24"/>
              </w:rPr>
              <w:t xml:space="preserve"> </w:t>
            </w:r>
            <w:r w:rsidR="00DD10F0">
              <w:rPr>
                <w:sz w:val="24"/>
              </w:rPr>
              <w:t>Школа докторантуры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администрирующего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Витаутаса</w:t>
            </w:r>
            <w:r w:rsidR="00DD10F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 w:rsidR="00DD10F0">
              <w:rPr>
                <w:sz w:val="24"/>
              </w:rPr>
              <w:t xml:space="preserve"> </w:t>
            </w:r>
            <w:r>
              <w:rPr>
                <w:sz w:val="24"/>
              </w:rPr>
              <w:t>«Философия»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Комитет)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</w:tr>
    </w:tbl>
    <w:p w:rsidR="00724807" w:rsidRDefault="00724807">
      <w:pPr>
        <w:pStyle w:val="a3"/>
        <w:spacing w:before="4"/>
        <w:rPr>
          <w:b/>
        </w:rPr>
      </w:pPr>
    </w:p>
    <w:p w:rsidR="00724807" w:rsidRDefault="006B0122">
      <w:pPr>
        <w:pStyle w:val="1"/>
        <w:numPr>
          <w:ilvl w:val="0"/>
          <w:numId w:val="5"/>
        </w:numPr>
        <w:tabs>
          <w:tab w:val="left" w:pos="839"/>
        </w:tabs>
        <w:spacing w:before="1"/>
      </w:pPr>
      <w:r>
        <w:t>КВАЛИФИКАЦИОННЫЕ</w:t>
      </w:r>
      <w:r>
        <w:rPr>
          <w:spacing w:val="-6"/>
        </w:rPr>
        <w:t xml:space="preserve"> </w:t>
      </w:r>
      <w:r>
        <w:t>ТРЕБОВАНИЯ</w:t>
      </w:r>
    </w:p>
    <w:p w:rsidR="00724807" w:rsidRDefault="00724807">
      <w:pPr>
        <w:pStyle w:val="a3"/>
        <w:spacing w:before="6"/>
        <w:rPr>
          <w:b/>
          <w:sz w:val="23"/>
        </w:rPr>
      </w:pPr>
    </w:p>
    <w:p w:rsidR="00724807" w:rsidRDefault="006B0122">
      <w:pPr>
        <w:pStyle w:val="a4"/>
        <w:numPr>
          <w:ilvl w:val="1"/>
          <w:numId w:val="5"/>
        </w:numPr>
        <w:tabs>
          <w:tab w:val="left" w:pos="1395"/>
          <w:tab w:val="left" w:pos="1396"/>
        </w:tabs>
        <w:ind w:right="510"/>
        <w:rPr>
          <w:sz w:val="24"/>
        </w:rPr>
      </w:pPr>
      <w:r>
        <w:rPr>
          <w:sz w:val="24"/>
        </w:rPr>
        <w:t>Квалификационная</w:t>
      </w:r>
      <w:r>
        <w:rPr>
          <w:spacing w:val="5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2"/>
          <w:sz w:val="24"/>
        </w:rPr>
        <w:t xml:space="preserve"> </w:t>
      </w:r>
      <w:r>
        <w:rPr>
          <w:sz w:val="24"/>
        </w:rPr>
        <w:t>магистра</w:t>
      </w:r>
      <w:r>
        <w:rPr>
          <w:spacing w:val="53"/>
          <w:sz w:val="24"/>
        </w:rPr>
        <w:t xml:space="preserve"> </w:t>
      </w:r>
      <w:r>
        <w:rPr>
          <w:sz w:val="24"/>
        </w:rPr>
        <w:t>либо</w:t>
      </w:r>
      <w:r>
        <w:rPr>
          <w:spacing w:val="57"/>
          <w:sz w:val="24"/>
        </w:rPr>
        <w:t xml:space="preserve"> </w:t>
      </w:r>
      <w:r>
        <w:rPr>
          <w:sz w:val="24"/>
        </w:rPr>
        <w:t>приравниваемое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ней</w:t>
      </w:r>
      <w:r>
        <w:rPr>
          <w:spacing w:val="5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:rsidR="00724807" w:rsidRDefault="006B0122">
      <w:pPr>
        <w:pStyle w:val="a4"/>
        <w:numPr>
          <w:ilvl w:val="1"/>
          <w:numId w:val="5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24807" w:rsidRDefault="006B0122">
      <w:pPr>
        <w:pStyle w:val="a4"/>
        <w:numPr>
          <w:ilvl w:val="1"/>
          <w:numId w:val="5"/>
        </w:numPr>
        <w:tabs>
          <w:tab w:val="left" w:pos="1395"/>
          <w:tab w:val="left" w:pos="1396"/>
        </w:tabs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языками.</w:t>
      </w:r>
    </w:p>
    <w:p w:rsidR="00724807" w:rsidRDefault="00724807">
      <w:pPr>
        <w:pStyle w:val="a3"/>
        <w:spacing w:before="5"/>
      </w:pPr>
    </w:p>
    <w:p w:rsidR="00724807" w:rsidRDefault="006B0122">
      <w:pPr>
        <w:pStyle w:val="1"/>
        <w:numPr>
          <w:ilvl w:val="0"/>
          <w:numId w:val="5"/>
        </w:numPr>
        <w:tabs>
          <w:tab w:val="left" w:pos="839"/>
        </w:tabs>
      </w:pPr>
      <w:r>
        <w:t>НЕОБХОДИМЫЕ</w:t>
      </w:r>
      <w:r>
        <w:rPr>
          <w:spacing w:val="-3"/>
        </w:rPr>
        <w:t xml:space="preserve"> </w:t>
      </w:r>
      <w:r>
        <w:t>ДОКУМЕНТЫ</w:t>
      </w:r>
    </w:p>
    <w:p w:rsidR="00724807" w:rsidRDefault="00724807">
      <w:pPr>
        <w:pStyle w:val="a3"/>
        <w:spacing w:before="3" w:after="1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88"/>
        <w:gridCol w:w="8804"/>
        <w:gridCol w:w="106"/>
      </w:tblGrid>
      <w:tr w:rsidR="00724807" w:rsidTr="00D253A6">
        <w:trPr>
          <w:gridBefore w:val="1"/>
          <w:wBefore w:w="120" w:type="dxa"/>
          <w:trHeight w:val="275"/>
        </w:trPr>
        <w:tc>
          <w:tcPr>
            <w:tcW w:w="9498" w:type="dxa"/>
            <w:gridSpan w:val="3"/>
          </w:tcPr>
          <w:p w:rsidR="00724807" w:rsidRDefault="006B0122" w:rsidP="00DD10F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 w:rsidR="00DD10F0">
              <w:rPr>
                <w:sz w:val="24"/>
              </w:rPr>
              <w:t>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</w:tr>
      <w:tr w:rsidR="00724807" w:rsidTr="00D253A6">
        <w:trPr>
          <w:gridBefore w:val="1"/>
          <w:wBefore w:w="120" w:type="dxa"/>
          <w:trHeight w:val="567"/>
        </w:trPr>
        <w:tc>
          <w:tcPr>
            <w:tcW w:w="9498" w:type="dxa"/>
            <w:gridSpan w:val="3"/>
          </w:tcPr>
          <w:p w:rsidR="00724807" w:rsidRDefault="006B0122" w:rsidP="006A5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Диплом, подтверждающий наличие степени магистра либо приравниваемой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</w:tc>
      </w:tr>
      <w:tr w:rsidR="00724807" w:rsidTr="00D253A6">
        <w:trPr>
          <w:gridBefore w:val="1"/>
          <w:wBefore w:w="120" w:type="dxa"/>
          <w:trHeight w:val="275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«Философия»</w:t>
            </w:r>
            <w:r w:rsidR="006A5B28">
              <w:rPr>
                <w:sz w:val="24"/>
              </w:rPr>
              <w:t xml:space="preserve"> (текущего года)</w:t>
            </w:r>
          </w:p>
        </w:tc>
      </w:tr>
      <w:tr w:rsidR="00724807" w:rsidTr="00D253A6">
        <w:trPr>
          <w:gridBefore w:val="1"/>
          <w:wBefore w:w="120" w:type="dxa"/>
          <w:trHeight w:val="277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Резюме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подписью)</w:t>
            </w:r>
          </w:p>
        </w:tc>
      </w:tr>
      <w:tr w:rsidR="00724807" w:rsidTr="00D253A6">
        <w:trPr>
          <w:gridBefore w:val="1"/>
          <w:wBefore w:w="120" w:type="dxa"/>
          <w:trHeight w:val="1103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Список научных публикаций (с представлением полного библиографического описания)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копии (представляются вместе с копиями обложки и содержания журнала);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напечатана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редколлегией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724807" w:rsidRDefault="006B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рецензирования),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рукопись</w:t>
            </w:r>
          </w:p>
        </w:tc>
      </w:tr>
      <w:tr w:rsidR="00724807" w:rsidTr="00D253A6">
        <w:trPr>
          <w:gridBefore w:val="1"/>
          <w:wBefore w:w="120" w:type="dxa"/>
          <w:trHeight w:val="827"/>
        </w:trPr>
        <w:tc>
          <w:tcPr>
            <w:tcW w:w="9498" w:type="dxa"/>
            <w:gridSpan w:val="3"/>
          </w:tcPr>
          <w:p w:rsidR="00724807" w:rsidRDefault="006A5B28" w:rsidP="006A5B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6B0122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6B0122">
              <w:rPr>
                <w:spacing w:val="6"/>
                <w:sz w:val="24"/>
              </w:rPr>
              <w:t xml:space="preserve"> </w:t>
            </w:r>
            <w:r w:rsidR="006B0122">
              <w:rPr>
                <w:sz w:val="24"/>
              </w:rPr>
              <w:t>научного</w:t>
            </w:r>
            <w:r w:rsidR="006B0122">
              <w:rPr>
                <w:spacing w:val="6"/>
                <w:sz w:val="24"/>
              </w:rPr>
              <w:t xml:space="preserve"> </w:t>
            </w:r>
            <w:r w:rsidR="006B0122">
              <w:rPr>
                <w:sz w:val="24"/>
              </w:rPr>
              <w:t>исследования</w:t>
            </w:r>
            <w:r w:rsidR="006B0122">
              <w:rPr>
                <w:spacing w:val="4"/>
                <w:sz w:val="24"/>
              </w:rPr>
              <w:t xml:space="preserve"> </w:t>
            </w:r>
            <w:r w:rsidR="006B0122">
              <w:rPr>
                <w:sz w:val="24"/>
              </w:rPr>
              <w:t>в</w:t>
            </w:r>
            <w:r w:rsidR="006B0122">
              <w:rPr>
                <w:spacing w:val="5"/>
                <w:sz w:val="24"/>
              </w:rPr>
              <w:t xml:space="preserve"> </w:t>
            </w:r>
            <w:r w:rsidR="006B0122">
              <w:rPr>
                <w:sz w:val="24"/>
              </w:rPr>
              <w:t>формате</w:t>
            </w:r>
            <w:r w:rsidR="006B0122">
              <w:rPr>
                <w:spacing w:val="14"/>
                <w:sz w:val="24"/>
              </w:rPr>
              <w:t xml:space="preserve"> </w:t>
            </w:r>
            <w:r w:rsidR="006B0122">
              <w:rPr>
                <w:sz w:val="24"/>
              </w:rPr>
              <w:t>.</w:t>
            </w:r>
            <w:proofErr w:type="spellStart"/>
            <w:r w:rsidR="006B0122">
              <w:rPr>
                <w:sz w:val="24"/>
              </w:rPr>
              <w:t>doc</w:t>
            </w:r>
            <w:proofErr w:type="spellEnd"/>
            <w:r w:rsidR="006B0122">
              <w:rPr>
                <w:spacing w:val="5"/>
                <w:sz w:val="24"/>
              </w:rPr>
              <w:t xml:space="preserve"> </w:t>
            </w:r>
            <w:r w:rsidR="006B0122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6B0122">
              <w:rPr>
                <w:sz w:val="24"/>
              </w:rPr>
              <w:t>.</w:t>
            </w:r>
            <w:proofErr w:type="spellStart"/>
            <w:r w:rsidR="006B0122">
              <w:rPr>
                <w:sz w:val="24"/>
              </w:rPr>
              <w:t>docx</w:t>
            </w:r>
            <w:proofErr w:type="spellEnd"/>
            <w:r w:rsidR="006B0122">
              <w:rPr>
                <w:sz w:val="24"/>
              </w:rPr>
              <w:t>;</w:t>
            </w:r>
            <w:r w:rsidR="006B0122">
              <w:rPr>
                <w:spacing w:val="36"/>
                <w:sz w:val="24"/>
              </w:rPr>
              <w:t xml:space="preserve"> </w:t>
            </w:r>
            <w:r w:rsidR="006B0122">
              <w:rPr>
                <w:sz w:val="24"/>
              </w:rPr>
              <w:t>если</w:t>
            </w:r>
            <w:r w:rsidR="006B0122">
              <w:rPr>
                <w:spacing w:val="37"/>
                <w:sz w:val="24"/>
              </w:rPr>
              <w:t xml:space="preserve"> </w:t>
            </w:r>
            <w:r w:rsidR="006B0122">
              <w:rPr>
                <w:sz w:val="24"/>
              </w:rPr>
              <w:t>в</w:t>
            </w:r>
            <w:r w:rsidR="006B0122">
              <w:rPr>
                <w:spacing w:val="35"/>
                <w:sz w:val="24"/>
              </w:rPr>
              <w:t xml:space="preserve"> </w:t>
            </w:r>
            <w:r w:rsidR="006B0122">
              <w:rPr>
                <w:sz w:val="24"/>
              </w:rPr>
              <w:t>заявлении</w:t>
            </w:r>
            <w:r w:rsidR="006B0122">
              <w:rPr>
                <w:spacing w:val="42"/>
                <w:sz w:val="24"/>
              </w:rPr>
              <w:t xml:space="preserve"> </w:t>
            </w:r>
            <w:r w:rsidR="006B0122">
              <w:rPr>
                <w:sz w:val="24"/>
              </w:rPr>
              <w:t>указаны</w:t>
            </w:r>
            <w:r w:rsidR="006B0122">
              <w:rPr>
                <w:spacing w:val="35"/>
                <w:sz w:val="24"/>
              </w:rPr>
              <w:t xml:space="preserve"> </w:t>
            </w:r>
            <w:r w:rsidR="006B0122">
              <w:rPr>
                <w:sz w:val="24"/>
              </w:rPr>
              <w:t>две</w:t>
            </w:r>
            <w:r w:rsidR="006B0122">
              <w:rPr>
                <w:spacing w:val="35"/>
                <w:sz w:val="24"/>
              </w:rPr>
              <w:t xml:space="preserve"> </w:t>
            </w:r>
            <w:r w:rsidR="006B0122">
              <w:rPr>
                <w:sz w:val="24"/>
              </w:rPr>
              <w:t>тематики,</w:t>
            </w:r>
            <w:r w:rsidR="006B0122">
              <w:rPr>
                <w:spacing w:val="36"/>
                <w:sz w:val="24"/>
              </w:rPr>
              <w:t xml:space="preserve"> </w:t>
            </w:r>
            <w:r w:rsidR="006B0122">
              <w:rPr>
                <w:sz w:val="24"/>
              </w:rPr>
              <w:t>следует</w:t>
            </w:r>
            <w:r w:rsidR="006B0122">
              <w:rPr>
                <w:spacing w:val="39"/>
                <w:sz w:val="24"/>
              </w:rPr>
              <w:t xml:space="preserve"> </w:t>
            </w:r>
            <w:r w:rsidR="006B0122">
              <w:rPr>
                <w:sz w:val="24"/>
              </w:rPr>
              <w:t>предоставить</w:t>
            </w:r>
            <w:r w:rsidR="006B0122">
              <w:rPr>
                <w:spacing w:val="36"/>
                <w:sz w:val="24"/>
              </w:rPr>
              <w:t xml:space="preserve"> </w:t>
            </w:r>
            <w:r w:rsidR="006B0122">
              <w:rPr>
                <w:sz w:val="24"/>
              </w:rPr>
              <w:t>два</w:t>
            </w:r>
            <w:r w:rsidR="006B0122">
              <w:rPr>
                <w:spacing w:val="35"/>
                <w:sz w:val="24"/>
              </w:rPr>
              <w:t xml:space="preserve"> </w:t>
            </w:r>
            <w:r w:rsidR="006B0122">
              <w:rPr>
                <w:sz w:val="24"/>
              </w:rPr>
              <w:t>проекта</w:t>
            </w:r>
            <w:r w:rsidR="006B012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научного </w:t>
            </w:r>
            <w:r w:rsidR="006B0122">
              <w:rPr>
                <w:sz w:val="24"/>
              </w:rPr>
              <w:t>исследования</w:t>
            </w:r>
            <w:r>
              <w:rPr>
                <w:sz w:val="24"/>
              </w:rPr>
              <w:t xml:space="preserve"> </w:t>
            </w:r>
          </w:p>
        </w:tc>
      </w:tr>
      <w:tr w:rsidR="00724807" w:rsidTr="00D253A6">
        <w:trPr>
          <w:gridBefore w:val="1"/>
          <w:wBefore w:w="120" w:type="dxa"/>
          <w:trHeight w:val="551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</w:p>
          <w:p w:rsidR="00724807" w:rsidRDefault="006B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идентификационной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724807" w:rsidTr="00D253A6">
        <w:trPr>
          <w:gridBefore w:val="1"/>
          <w:wBefore w:w="120" w:type="dxa"/>
          <w:trHeight w:val="552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представляемые</w:t>
            </w:r>
          </w:p>
          <w:p w:rsidR="00724807" w:rsidRDefault="006B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 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</w:t>
            </w:r>
          </w:p>
        </w:tc>
      </w:tr>
      <w:tr w:rsidR="00724807" w:rsidTr="00D253A6">
        <w:trPr>
          <w:gridBefore w:val="1"/>
          <w:wBefore w:w="120" w:type="dxa"/>
          <w:trHeight w:val="277"/>
        </w:trPr>
        <w:tc>
          <w:tcPr>
            <w:tcW w:w="9498" w:type="dxa"/>
            <w:gridSpan w:val="3"/>
          </w:tcPr>
          <w:p w:rsidR="00724807" w:rsidRDefault="006B01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</w:p>
        </w:tc>
      </w:tr>
      <w:tr w:rsidR="00D253A6" w:rsidRPr="00D253A6" w:rsidTr="00EA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  <w:trHeight w:val="340"/>
        </w:trPr>
        <w:tc>
          <w:tcPr>
            <w:tcW w:w="9512" w:type="dxa"/>
            <w:gridSpan w:val="3"/>
          </w:tcPr>
          <w:p w:rsidR="00D253A6" w:rsidRPr="00EA6D5E" w:rsidRDefault="00D253A6" w:rsidP="00EA6D5E">
            <w:pPr>
              <w:pStyle w:val="2"/>
              <w:widowControl/>
              <w:autoSpaceDE/>
              <w:autoSpaceDN/>
              <w:spacing w:after="0" w:line="240" w:lineRule="auto"/>
              <w:rPr>
                <w:b/>
                <w:szCs w:val="24"/>
              </w:rPr>
            </w:pPr>
            <w:r w:rsidRPr="00D253A6">
              <w:rPr>
                <w:b/>
                <w:szCs w:val="24"/>
                <w:lang w:val="en-US"/>
              </w:rPr>
              <w:lastRenderedPageBreak/>
              <w:t xml:space="preserve">4. </w:t>
            </w:r>
            <w:r w:rsidR="00EA6D5E" w:rsidRPr="00EA6D5E">
              <w:rPr>
                <w:b/>
                <w:szCs w:val="24"/>
                <w:lang w:val="en-US"/>
              </w:rPr>
              <w:t>КРИТЕРИИ ОТБОРА</w:t>
            </w:r>
          </w:p>
        </w:tc>
      </w:tr>
      <w:tr w:rsidR="00D253A6" w:rsidRPr="005F2F07" w:rsidTr="00EA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  <w:trHeight w:val="1191"/>
        </w:trPr>
        <w:tc>
          <w:tcPr>
            <w:tcW w:w="708" w:type="dxa"/>
            <w:gridSpan w:val="2"/>
          </w:tcPr>
          <w:p w:rsidR="00D253A6" w:rsidRPr="00D253A6" w:rsidRDefault="00D253A6" w:rsidP="00C853E3">
            <w:pPr>
              <w:pStyle w:val="2"/>
              <w:ind w:left="33"/>
              <w:rPr>
                <w:b/>
                <w:szCs w:val="24"/>
                <w:lang w:val="en-US"/>
              </w:rPr>
            </w:pPr>
            <w:r w:rsidRPr="00D253A6">
              <w:rPr>
                <w:b/>
                <w:szCs w:val="24"/>
                <w:lang w:val="en-US"/>
              </w:rPr>
              <w:t>4.1.</w:t>
            </w:r>
          </w:p>
        </w:tc>
        <w:tc>
          <w:tcPr>
            <w:tcW w:w="8804" w:type="dxa"/>
          </w:tcPr>
          <w:p w:rsidR="00D253A6" w:rsidRPr="00EA6D5E" w:rsidRDefault="00EA6D5E" w:rsidP="00EA6D5E">
            <w:pPr>
              <w:tabs>
                <w:tab w:val="left" w:pos="851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Научные публикации (НП)</w:t>
            </w:r>
            <w:r>
              <w:rPr>
                <w:sz w:val="24"/>
              </w:rPr>
              <w:t>. Публикации претендента оцениваются баллами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 приказом Министра образования и науки Литовской Республики.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начисляются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прилагаемой 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пересчитываются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  <w:r w:rsidR="00D253A6" w:rsidRPr="005F2F07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D253A6" w:rsidRPr="00D253A6" w:rsidTr="00D25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708" w:type="dxa"/>
            <w:gridSpan w:val="2"/>
          </w:tcPr>
          <w:p w:rsidR="00D253A6" w:rsidRPr="005F2F07" w:rsidRDefault="00D253A6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4.2.</w:t>
            </w:r>
          </w:p>
        </w:tc>
        <w:tc>
          <w:tcPr>
            <w:tcW w:w="8804" w:type="dxa"/>
          </w:tcPr>
          <w:p w:rsidR="00D253A6" w:rsidRPr="00EA6D5E" w:rsidRDefault="00EA6D5E" w:rsidP="00EA6D5E">
            <w:pPr>
              <w:pStyle w:val="a9"/>
              <w:ind w:left="34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val="ru-RU"/>
              </w:rPr>
            </w:pPr>
            <w:r w:rsidRPr="00EA6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 научного исследования (ПИ). </w:t>
            </w:r>
            <w:r w:rsidRPr="00EA6D5E">
              <w:rPr>
                <w:rFonts w:ascii="Times New Roman" w:hAnsi="Times New Roman"/>
                <w:color w:val="000000"/>
                <w:sz w:val="24"/>
                <w:szCs w:val="24"/>
              </w:rPr>
              <w:t>Проект разрабатывается в соответствии с требованиями, установленными Комитетом (Приложение 2). Проект оценивается двумя рецензентами, назначенными Комитетом. Итоговая оценка является средним арифметическим значение баллов, выставленных рецензентами, по десятибалльной    системе оценки.</w:t>
            </w:r>
          </w:p>
        </w:tc>
      </w:tr>
      <w:tr w:rsidR="00D253A6" w:rsidRPr="00EA6D5E" w:rsidTr="00D25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708" w:type="dxa"/>
            <w:gridSpan w:val="2"/>
          </w:tcPr>
          <w:p w:rsidR="00D253A6" w:rsidRPr="005F2F07" w:rsidRDefault="00D253A6" w:rsidP="00C853E3">
            <w:pPr>
              <w:pStyle w:val="2"/>
              <w:ind w:firstLine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4.3.</w:t>
            </w:r>
          </w:p>
        </w:tc>
        <w:tc>
          <w:tcPr>
            <w:tcW w:w="8804" w:type="dxa"/>
          </w:tcPr>
          <w:p w:rsidR="00D253A6" w:rsidRPr="00EA6D5E" w:rsidRDefault="00EA6D5E" w:rsidP="00EA6D5E">
            <w:pPr>
              <w:pStyle w:val="2"/>
              <w:spacing w:line="240" w:lineRule="auto"/>
              <w:jc w:val="both"/>
              <w:rPr>
                <w:szCs w:val="24"/>
              </w:rPr>
            </w:pPr>
            <w:r w:rsidRPr="00EA6D5E">
              <w:rPr>
                <w:b/>
                <w:sz w:val="24"/>
                <w:szCs w:val="24"/>
              </w:rPr>
              <w:t xml:space="preserve">Средний балл диплома (СБД). </w:t>
            </w:r>
            <w:r w:rsidRPr="00EA6D5E">
              <w:rPr>
                <w:sz w:val="24"/>
                <w:szCs w:val="24"/>
              </w:rPr>
              <w:t>Вычисляется среднее арифметическое значение оценок из приложения к диплому магистра или приравниваемому к нему диплому, т.е. оценок по изученным предметам и оценки за итоговую работу.</w:t>
            </w:r>
          </w:p>
        </w:tc>
      </w:tr>
      <w:tr w:rsidR="00D253A6" w:rsidRPr="00EA6D5E" w:rsidTr="00D25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708" w:type="dxa"/>
            <w:gridSpan w:val="2"/>
          </w:tcPr>
          <w:p w:rsidR="00D253A6" w:rsidRPr="005F2F07" w:rsidRDefault="00D253A6" w:rsidP="00C853E3">
            <w:pPr>
              <w:pStyle w:val="2"/>
              <w:ind w:firstLine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4.4.</w:t>
            </w:r>
          </w:p>
        </w:tc>
        <w:tc>
          <w:tcPr>
            <w:tcW w:w="8804" w:type="dxa"/>
          </w:tcPr>
          <w:p w:rsidR="00D253A6" w:rsidRPr="005F2F07" w:rsidRDefault="00EA6D5E" w:rsidP="00EA6D5E">
            <w:pPr>
              <w:pStyle w:val="a9"/>
              <w:tabs>
                <w:tab w:val="left" w:pos="851"/>
              </w:tabs>
              <w:ind w:left="33"/>
              <w:jc w:val="both"/>
              <w:rPr>
                <w:sz w:val="24"/>
                <w:szCs w:val="24"/>
              </w:rPr>
            </w:pPr>
            <w:r w:rsidRPr="00EA6D5E">
              <w:rPr>
                <w:rFonts w:ascii="Times New Roman" w:hAnsi="Times New Roman"/>
                <w:b/>
                <w:sz w:val="24"/>
              </w:rPr>
              <w:t>Мотивационное</w:t>
            </w:r>
            <w:r w:rsidRPr="00EA6D5E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b/>
                <w:sz w:val="24"/>
              </w:rPr>
              <w:t>собеседование</w:t>
            </w:r>
            <w:r w:rsidRPr="00EA6D5E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b/>
                <w:sz w:val="24"/>
              </w:rPr>
              <w:t>(МС).</w:t>
            </w:r>
            <w:r w:rsidRPr="00EA6D5E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Во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время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собеседования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оценивается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готовность претендентов и мотивация к прохождению обучения в докторантуре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соответствующего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научного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направления;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соответствие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научных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публикаций,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научной деятельности и научного опыта выбранной тематике; рекомендации лиц,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имеющих ученую степень; владение иностранными языками и пр. Итоговый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балл мотивационного собеседования</w:t>
            </w:r>
            <w:r w:rsidRPr="00EA6D5E">
              <w:rPr>
                <w:rStyle w:val="ab"/>
                <w:rFonts w:ascii="Times New Roman" w:hAnsi="Times New Roman"/>
                <w:sz w:val="24"/>
              </w:rPr>
              <w:footnoteReference w:id="1"/>
            </w:r>
            <w:r w:rsidRPr="00EA6D5E">
              <w:rPr>
                <w:rFonts w:ascii="Times New Roman" w:hAnsi="Times New Roman"/>
                <w:sz w:val="24"/>
              </w:rPr>
              <w:t xml:space="preserve"> является средним арифметическим значением баллов,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выставленных членами Комитета (по десятибалльной системе). На поступление в</w:t>
            </w:r>
            <w:r w:rsidRPr="00EA6D5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докторантуру</w:t>
            </w:r>
            <w:r w:rsidRPr="00EA6D5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могут</w:t>
            </w:r>
            <w:r w:rsidRPr="00EA6D5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претендовать</w:t>
            </w:r>
            <w:r w:rsidRPr="00EA6D5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лишь</w:t>
            </w:r>
            <w:r w:rsidRPr="00EA6D5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те</w:t>
            </w:r>
            <w:r w:rsidRPr="00EA6D5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поступающие,</w:t>
            </w:r>
            <w:r w:rsidRPr="00EA6D5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итоговый</w:t>
            </w:r>
            <w:r w:rsidRPr="00EA6D5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балл мотивационного</w:t>
            </w:r>
            <w:r w:rsidRPr="00EA6D5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собеседования</w:t>
            </w:r>
            <w:r w:rsidRPr="00EA6D5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которых</w:t>
            </w:r>
            <w:r w:rsidRPr="00EA6D5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составляет</w:t>
            </w:r>
            <w:r w:rsidRPr="00EA6D5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не</w:t>
            </w:r>
            <w:r w:rsidRPr="00EA6D5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менее</w:t>
            </w:r>
            <w:r w:rsidRPr="00EA6D5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7</w:t>
            </w:r>
            <w:r w:rsidRPr="00EA6D5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A6D5E">
              <w:rPr>
                <w:rFonts w:ascii="Times New Roman" w:hAnsi="Times New Roman"/>
                <w:sz w:val="24"/>
              </w:rPr>
              <w:t>баллов.</w:t>
            </w:r>
          </w:p>
        </w:tc>
      </w:tr>
    </w:tbl>
    <w:p w:rsidR="00724807" w:rsidRPr="00EA6D5E" w:rsidRDefault="00724807">
      <w:pPr>
        <w:pStyle w:val="a3"/>
        <w:spacing w:before="4" w:after="1"/>
        <w:rPr>
          <w:b/>
          <w:sz w:val="20"/>
        </w:rPr>
      </w:pPr>
    </w:p>
    <w:p w:rsidR="00D253A6" w:rsidRPr="00EA6D5E" w:rsidRDefault="00D253A6">
      <w:pPr>
        <w:pStyle w:val="a3"/>
        <w:spacing w:before="4" w:after="1"/>
        <w:rPr>
          <w:b/>
          <w:sz w:val="20"/>
        </w:rPr>
      </w:pPr>
    </w:p>
    <w:p w:rsidR="00724807" w:rsidRDefault="006B0122">
      <w:pPr>
        <w:pStyle w:val="a4"/>
        <w:numPr>
          <w:ilvl w:val="0"/>
          <w:numId w:val="4"/>
        </w:numPr>
        <w:tabs>
          <w:tab w:val="left" w:pos="926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КОНКУРСНЫЙ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БАЛЛ</w:t>
      </w:r>
    </w:p>
    <w:p w:rsidR="00724807" w:rsidRDefault="00724807">
      <w:pPr>
        <w:pStyle w:val="a3"/>
        <w:spacing w:before="5" w:after="1"/>
        <w:rPr>
          <w:b/>
          <w:lang w:val="en-US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804"/>
      </w:tblGrid>
      <w:tr w:rsidR="003B03A5" w:rsidRPr="003B03A5" w:rsidTr="00C853E3">
        <w:tc>
          <w:tcPr>
            <w:tcW w:w="708" w:type="dxa"/>
          </w:tcPr>
          <w:p w:rsidR="003B03A5" w:rsidRPr="005F2F07" w:rsidRDefault="003B03A5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5.1.</w:t>
            </w:r>
          </w:p>
        </w:tc>
        <w:tc>
          <w:tcPr>
            <w:tcW w:w="8804" w:type="dxa"/>
          </w:tcPr>
          <w:p w:rsidR="003B03A5" w:rsidRPr="004D360C" w:rsidRDefault="003B03A5" w:rsidP="003B03A5">
            <w:pPr>
              <w:pStyle w:val="TableParagraph"/>
              <w:tabs>
                <w:tab w:val="left" w:pos="1742"/>
                <w:tab w:val="left" w:pos="2490"/>
                <w:tab w:val="left" w:pos="4202"/>
                <w:tab w:val="left" w:pos="4943"/>
                <w:tab w:val="left" w:pos="6586"/>
                <w:tab w:val="left" w:pos="6982"/>
                <w:tab w:val="left" w:pos="8397"/>
              </w:tabs>
              <w:ind w:left="0" w:right="197"/>
              <w:rPr>
                <w:sz w:val="24"/>
              </w:rPr>
            </w:pPr>
            <w:r w:rsidRPr="003B03A5">
              <w:rPr>
                <w:sz w:val="24"/>
              </w:rPr>
              <w:t>Конкурсный</w:t>
            </w:r>
            <w:r w:rsidRPr="003B03A5">
              <w:rPr>
                <w:sz w:val="24"/>
              </w:rPr>
              <w:tab/>
              <w:t>балл</w:t>
            </w:r>
            <w:r w:rsidRPr="003B03A5">
              <w:rPr>
                <w:sz w:val="24"/>
              </w:rPr>
              <w:tab/>
              <w:t>поступающих</w:t>
            </w:r>
            <w:r w:rsidRPr="003B03A5">
              <w:rPr>
                <w:sz w:val="24"/>
              </w:rPr>
              <w:tab/>
              <w:t>(КБ)</w:t>
            </w:r>
            <w:r w:rsidRPr="003B03A5">
              <w:rPr>
                <w:sz w:val="24"/>
              </w:rPr>
              <w:tab/>
              <w:t>определяется</w:t>
            </w:r>
            <w:r w:rsidRPr="003B03A5">
              <w:rPr>
                <w:sz w:val="24"/>
              </w:rPr>
              <w:tab/>
              <w:t>в</w:t>
            </w:r>
            <w:r w:rsidRPr="003B03A5">
              <w:rPr>
                <w:sz w:val="24"/>
              </w:rPr>
              <w:tab/>
              <w:t>соответствии</w:t>
            </w:r>
            <w:r w:rsidRPr="003B03A5">
              <w:rPr>
                <w:sz w:val="24"/>
              </w:rPr>
              <w:tab/>
            </w:r>
          </w:p>
          <w:p w:rsidR="003B03A5" w:rsidRPr="003B03A5" w:rsidRDefault="003B03A5" w:rsidP="003B03A5">
            <w:pPr>
              <w:pStyle w:val="TableParagraph"/>
              <w:tabs>
                <w:tab w:val="left" w:pos="1742"/>
                <w:tab w:val="left" w:pos="2490"/>
                <w:tab w:val="left" w:pos="4202"/>
                <w:tab w:val="left" w:pos="4943"/>
                <w:tab w:val="left" w:pos="6586"/>
                <w:tab w:val="left" w:pos="6982"/>
                <w:tab w:val="left" w:pos="8397"/>
              </w:tabs>
              <w:ind w:left="0" w:right="197"/>
              <w:jc w:val="both"/>
              <w:rPr>
                <w:sz w:val="24"/>
                <w:szCs w:val="24"/>
              </w:rPr>
            </w:pPr>
            <w:r w:rsidRPr="003B03A5">
              <w:rPr>
                <w:spacing w:val="-2"/>
                <w:sz w:val="24"/>
              </w:rPr>
              <w:t>с</w:t>
            </w:r>
            <w:r w:rsidRPr="003B03A5">
              <w:rPr>
                <w:spacing w:val="-57"/>
                <w:sz w:val="24"/>
              </w:rPr>
              <w:t xml:space="preserve"> </w:t>
            </w:r>
            <w:r w:rsidRPr="003B03A5">
              <w:rPr>
                <w:sz w:val="24"/>
              </w:rPr>
              <w:t>вышеуказанными</w:t>
            </w:r>
            <w:r w:rsidRPr="003B03A5">
              <w:rPr>
                <w:spacing w:val="-1"/>
                <w:sz w:val="24"/>
              </w:rPr>
              <w:t xml:space="preserve"> </w:t>
            </w:r>
            <w:r w:rsidRPr="003B03A5">
              <w:rPr>
                <w:sz w:val="24"/>
              </w:rPr>
              <w:t>критериями отбора</w:t>
            </w:r>
            <w:r w:rsidRPr="003B03A5">
              <w:rPr>
                <w:spacing w:val="-3"/>
                <w:sz w:val="24"/>
              </w:rPr>
              <w:t xml:space="preserve"> </w:t>
            </w:r>
            <w:r w:rsidRPr="003B03A5">
              <w:rPr>
                <w:sz w:val="24"/>
              </w:rPr>
              <w:t>и</w:t>
            </w:r>
            <w:r w:rsidRPr="003B03A5">
              <w:rPr>
                <w:spacing w:val="-1"/>
                <w:sz w:val="24"/>
              </w:rPr>
              <w:t xml:space="preserve"> </w:t>
            </w:r>
            <w:r w:rsidRPr="003B03A5">
              <w:rPr>
                <w:sz w:val="24"/>
              </w:rPr>
              <w:t>вычисляется</w:t>
            </w:r>
            <w:r w:rsidRPr="003B03A5">
              <w:rPr>
                <w:spacing w:val="-2"/>
                <w:sz w:val="24"/>
              </w:rPr>
              <w:t xml:space="preserve"> </w:t>
            </w:r>
            <w:r w:rsidRPr="003B03A5">
              <w:rPr>
                <w:sz w:val="24"/>
              </w:rPr>
              <w:t>по</w:t>
            </w:r>
            <w:r w:rsidRPr="003B03A5">
              <w:rPr>
                <w:spacing w:val="-3"/>
                <w:sz w:val="24"/>
              </w:rPr>
              <w:t xml:space="preserve"> </w:t>
            </w:r>
            <w:r w:rsidRPr="003B03A5">
              <w:rPr>
                <w:sz w:val="24"/>
              </w:rPr>
              <w:t>формуле:</w:t>
            </w:r>
            <w:r w:rsidRPr="003B03A5">
              <w:rPr>
                <w:spacing w:val="-1"/>
                <w:sz w:val="24"/>
              </w:rPr>
              <w:t xml:space="preserve"> </w:t>
            </w:r>
            <w:r w:rsidRPr="003B03A5">
              <w:rPr>
                <w:b/>
                <w:sz w:val="24"/>
              </w:rPr>
              <w:t>КБ</w:t>
            </w:r>
            <w:r w:rsidRPr="003B03A5">
              <w:rPr>
                <w:b/>
                <w:spacing w:val="-1"/>
                <w:sz w:val="24"/>
              </w:rPr>
              <w:t xml:space="preserve"> </w:t>
            </w:r>
            <w:r w:rsidRPr="003B03A5">
              <w:rPr>
                <w:b/>
                <w:sz w:val="24"/>
              </w:rPr>
              <w:t>=</w:t>
            </w:r>
            <w:r w:rsidRPr="003B03A5">
              <w:rPr>
                <w:b/>
                <w:spacing w:val="-2"/>
                <w:sz w:val="24"/>
              </w:rPr>
              <w:t xml:space="preserve"> 0,2</w:t>
            </w:r>
            <w:r w:rsidRPr="003B03A5">
              <w:rPr>
                <w:b/>
                <w:sz w:val="24"/>
              </w:rPr>
              <w:t>НП</w:t>
            </w:r>
            <w:r w:rsidRPr="003B03A5">
              <w:rPr>
                <w:b/>
                <w:spacing w:val="-2"/>
                <w:sz w:val="24"/>
              </w:rPr>
              <w:t xml:space="preserve"> </w:t>
            </w:r>
            <w:r w:rsidRPr="003B03A5">
              <w:rPr>
                <w:b/>
                <w:sz w:val="24"/>
              </w:rPr>
              <w:t>+</w:t>
            </w:r>
            <w:r w:rsidRPr="003B03A5">
              <w:rPr>
                <w:b/>
                <w:spacing w:val="-2"/>
                <w:sz w:val="24"/>
              </w:rPr>
              <w:t xml:space="preserve"> 0,3</w:t>
            </w:r>
            <w:r w:rsidRPr="003B03A5">
              <w:rPr>
                <w:b/>
                <w:sz w:val="24"/>
              </w:rPr>
              <w:t>ПИ</w:t>
            </w:r>
            <w:r w:rsidRPr="003B03A5">
              <w:rPr>
                <w:b/>
                <w:spacing w:val="-2"/>
                <w:sz w:val="24"/>
              </w:rPr>
              <w:t xml:space="preserve"> </w:t>
            </w:r>
            <w:r w:rsidRPr="003B03A5">
              <w:rPr>
                <w:b/>
                <w:sz w:val="24"/>
              </w:rPr>
              <w:t>+ 0,2СБД</w:t>
            </w:r>
            <w:r w:rsidRPr="003B03A5">
              <w:rPr>
                <w:b/>
                <w:spacing w:val="-2"/>
                <w:sz w:val="24"/>
              </w:rPr>
              <w:t xml:space="preserve"> </w:t>
            </w:r>
            <w:r w:rsidRPr="003B03A5">
              <w:rPr>
                <w:b/>
                <w:sz w:val="24"/>
              </w:rPr>
              <w:t>+</w:t>
            </w:r>
            <w:r w:rsidRPr="003B03A5">
              <w:rPr>
                <w:b/>
                <w:spacing w:val="-1"/>
                <w:sz w:val="24"/>
              </w:rPr>
              <w:t xml:space="preserve"> 0,3</w:t>
            </w:r>
            <w:r w:rsidRPr="003B03A5">
              <w:rPr>
                <w:b/>
                <w:sz w:val="24"/>
              </w:rPr>
              <w:t>МС</w:t>
            </w:r>
            <w:r w:rsidRPr="003B03A5">
              <w:rPr>
                <w:sz w:val="24"/>
              </w:rPr>
              <w:t>,</w:t>
            </w:r>
            <w:r w:rsidRPr="003B03A5">
              <w:rPr>
                <w:spacing w:val="-1"/>
                <w:sz w:val="24"/>
              </w:rPr>
              <w:t xml:space="preserve"> </w:t>
            </w:r>
            <w:r w:rsidRPr="003B03A5">
              <w:rPr>
                <w:sz w:val="24"/>
              </w:rPr>
              <w:t>где:</w:t>
            </w:r>
            <w:r w:rsidRPr="003B03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B03A5" w:rsidRPr="003B03A5" w:rsidTr="00C853E3">
        <w:tc>
          <w:tcPr>
            <w:tcW w:w="708" w:type="dxa"/>
          </w:tcPr>
          <w:p w:rsidR="003B03A5" w:rsidRPr="003B03A5" w:rsidRDefault="003B03A5" w:rsidP="00C853E3">
            <w:pPr>
              <w:pStyle w:val="2"/>
              <w:ind w:left="33"/>
              <w:rPr>
                <w:b/>
                <w:szCs w:val="24"/>
              </w:rPr>
            </w:pPr>
          </w:p>
        </w:tc>
        <w:tc>
          <w:tcPr>
            <w:tcW w:w="8804" w:type="dxa"/>
          </w:tcPr>
          <w:p w:rsidR="003B03A5" w:rsidRDefault="003B03A5" w:rsidP="003B03A5">
            <w:pPr>
              <w:pStyle w:val="TableParagraph"/>
              <w:ind w:left="318" w:right="49"/>
              <w:rPr>
                <w:sz w:val="24"/>
                <w:szCs w:val="24"/>
              </w:rPr>
            </w:pPr>
            <w:r w:rsidRPr="003B03A5">
              <w:rPr>
                <w:sz w:val="24"/>
                <w:szCs w:val="24"/>
              </w:rPr>
              <w:t>НП – балл научных публикаций, подсчитанный по десятибалльной системе,</w:t>
            </w:r>
          </w:p>
          <w:p w:rsidR="003B03A5" w:rsidRPr="003B03A5" w:rsidRDefault="003B03A5" w:rsidP="003B03A5">
            <w:pPr>
              <w:pStyle w:val="TableParagraph"/>
              <w:ind w:left="318" w:right="629"/>
              <w:rPr>
                <w:sz w:val="24"/>
                <w:szCs w:val="24"/>
              </w:rPr>
            </w:pPr>
            <w:r w:rsidRPr="003B03A5">
              <w:rPr>
                <w:spacing w:val="-57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ПИ</w:t>
            </w:r>
            <w:r w:rsidRPr="003B03A5">
              <w:rPr>
                <w:spacing w:val="-2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– итоговая оценка</w:t>
            </w:r>
            <w:r w:rsidRPr="003B03A5">
              <w:rPr>
                <w:spacing w:val="-1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проекта</w:t>
            </w:r>
            <w:r w:rsidRPr="003B03A5">
              <w:rPr>
                <w:spacing w:val="-1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научного</w:t>
            </w:r>
            <w:r w:rsidRPr="003B03A5">
              <w:rPr>
                <w:spacing w:val="-1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исследования,</w:t>
            </w:r>
          </w:p>
          <w:p w:rsidR="003B03A5" w:rsidRPr="003B03A5" w:rsidRDefault="003B03A5" w:rsidP="003B03A5">
            <w:pPr>
              <w:pStyle w:val="TableParagraph"/>
              <w:tabs>
                <w:tab w:val="left" w:pos="1150"/>
                <w:tab w:val="left" w:pos="2344"/>
                <w:tab w:val="left" w:pos="3045"/>
                <w:tab w:val="left" w:pos="4534"/>
                <w:tab w:val="left" w:pos="4888"/>
                <w:tab w:val="left" w:pos="6010"/>
                <w:tab w:val="left" w:pos="7166"/>
                <w:tab w:val="left" w:pos="7777"/>
              </w:tabs>
              <w:ind w:left="318" w:right="2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СБД </w:t>
            </w:r>
            <w:r w:rsidRPr="003B03A5">
              <w:rPr>
                <w:sz w:val="24"/>
                <w:szCs w:val="24"/>
              </w:rPr>
              <w:t>– средний</w:t>
            </w:r>
            <w:r w:rsidRPr="003B03A5">
              <w:rPr>
                <w:sz w:val="24"/>
                <w:szCs w:val="24"/>
              </w:rPr>
              <w:tab/>
              <w:t>балл</w:t>
            </w:r>
            <w:r w:rsidRPr="003B03A5">
              <w:rPr>
                <w:sz w:val="24"/>
                <w:szCs w:val="24"/>
              </w:rPr>
              <w:tab/>
              <w:t>приложения</w:t>
            </w:r>
            <w:r w:rsidRPr="003B03A5">
              <w:rPr>
                <w:sz w:val="24"/>
                <w:szCs w:val="24"/>
              </w:rPr>
              <w:tab/>
              <w:t>к</w:t>
            </w:r>
            <w:r w:rsidRPr="003B03A5">
              <w:rPr>
                <w:sz w:val="24"/>
                <w:szCs w:val="24"/>
              </w:rPr>
              <w:tab/>
              <w:t>диплому</w:t>
            </w:r>
            <w:r w:rsidRPr="003B03A5">
              <w:rPr>
                <w:sz w:val="24"/>
                <w:szCs w:val="24"/>
              </w:rPr>
              <w:tab/>
              <w:t>магистра</w:t>
            </w:r>
            <w:r w:rsidRPr="003B03A5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B03A5">
              <w:rPr>
                <w:spacing w:val="-1"/>
                <w:sz w:val="24"/>
                <w:szCs w:val="24"/>
              </w:rPr>
              <w:t>диплому,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B03A5">
              <w:rPr>
                <w:spacing w:val="-57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подтверждающему</w:t>
            </w:r>
            <w:r w:rsidRPr="003B03A5">
              <w:rPr>
                <w:spacing w:val="-4"/>
                <w:sz w:val="24"/>
                <w:szCs w:val="24"/>
              </w:rPr>
              <w:t xml:space="preserve"> </w:t>
            </w:r>
            <w:r w:rsidRPr="003B03A5">
              <w:rPr>
                <w:sz w:val="24"/>
                <w:szCs w:val="24"/>
              </w:rPr>
              <w:t>соответствующую квалификацию,</w:t>
            </w:r>
          </w:p>
          <w:p w:rsidR="003B03A5" w:rsidRPr="003B03A5" w:rsidRDefault="003B03A5" w:rsidP="003B03A5">
            <w:pPr>
              <w:pStyle w:val="a9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3B03A5">
              <w:rPr>
                <w:rFonts w:ascii="Times New Roman" w:hAnsi="Times New Roman"/>
                <w:sz w:val="24"/>
                <w:szCs w:val="24"/>
              </w:rPr>
              <w:t>МС</w:t>
            </w:r>
            <w:r w:rsidRPr="003B03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03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03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03A5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Pr="003B03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B03A5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3B03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B03A5">
              <w:rPr>
                <w:rFonts w:ascii="Times New Roman" w:hAnsi="Times New Roman"/>
                <w:sz w:val="24"/>
                <w:szCs w:val="24"/>
              </w:rPr>
              <w:t>мотивационного</w:t>
            </w:r>
            <w:r w:rsidRPr="003B03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03A5">
              <w:rPr>
                <w:rFonts w:ascii="Times New Roman" w:hAnsi="Times New Roman"/>
                <w:sz w:val="24"/>
                <w:szCs w:val="24"/>
              </w:rPr>
              <w:t>собеседования.</w:t>
            </w:r>
          </w:p>
        </w:tc>
      </w:tr>
      <w:tr w:rsidR="003B03A5" w:rsidRPr="005F2F07" w:rsidTr="00C853E3">
        <w:tc>
          <w:tcPr>
            <w:tcW w:w="708" w:type="dxa"/>
          </w:tcPr>
          <w:p w:rsidR="003B03A5" w:rsidRPr="005F2F07" w:rsidRDefault="003B03A5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5.2.</w:t>
            </w:r>
          </w:p>
        </w:tc>
        <w:tc>
          <w:tcPr>
            <w:tcW w:w="8804" w:type="dxa"/>
          </w:tcPr>
          <w:p w:rsidR="003B03A5" w:rsidRPr="005F2F07" w:rsidRDefault="003B03A5" w:rsidP="003B03A5">
            <w:pPr>
              <w:pStyle w:val="a9"/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3B03A5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набора равного количества баллов более высокое место в рейтинге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03A5">
              <w:rPr>
                <w:rFonts w:ascii="Times New Roman" w:hAnsi="Times New Roman"/>
                <w:color w:val="000000"/>
                <w:sz w:val="24"/>
                <w:szCs w:val="24"/>
              </w:rPr>
              <w:t>занимает претендент, научный проект был оценен выше.</w:t>
            </w:r>
          </w:p>
        </w:tc>
      </w:tr>
    </w:tbl>
    <w:p w:rsidR="003B03A5" w:rsidRPr="003B03A5" w:rsidRDefault="003B03A5">
      <w:pPr>
        <w:pStyle w:val="a3"/>
        <w:spacing w:before="5" w:after="1"/>
        <w:rPr>
          <w:b/>
        </w:rPr>
      </w:pPr>
    </w:p>
    <w:p w:rsidR="00724807" w:rsidRDefault="006B0122">
      <w:pPr>
        <w:pStyle w:val="1"/>
        <w:numPr>
          <w:ilvl w:val="0"/>
          <w:numId w:val="4"/>
        </w:numPr>
        <w:tabs>
          <w:tab w:val="left" w:pos="926"/>
        </w:tabs>
        <w:spacing w:before="1"/>
        <w:ind w:hanging="241"/>
      </w:pPr>
      <w:r>
        <w:t>ПОРЯДОК</w:t>
      </w:r>
      <w:r>
        <w:rPr>
          <w:spacing w:val="-2"/>
        </w:rPr>
        <w:t xml:space="preserve"> </w:t>
      </w:r>
      <w:r>
        <w:t>ЗАЧИСЛЕНИЯ</w:t>
      </w:r>
    </w:p>
    <w:p w:rsidR="00724807" w:rsidRDefault="00724807">
      <w:pPr>
        <w:pStyle w:val="a3"/>
        <w:spacing w:before="5"/>
        <w:rPr>
          <w:b/>
        </w:rPr>
      </w:pPr>
    </w:p>
    <w:tbl>
      <w:tblPr>
        <w:tblW w:w="9512" w:type="dxa"/>
        <w:tblInd w:w="534" w:type="dxa"/>
        <w:tblLook w:val="04A0" w:firstRow="1" w:lastRow="0" w:firstColumn="1" w:lastColumn="0" w:noHBand="0" w:noVBand="1"/>
      </w:tblPr>
      <w:tblGrid>
        <w:gridCol w:w="750"/>
        <w:gridCol w:w="8762"/>
      </w:tblGrid>
      <w:tr w:rsidR="003B03A5" w:rsidRPr="005F2F07" w:rsidTr="00C85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C853E3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6C326A" w:rsidP="006C326A">
            <w:pPr>
              <w:pStyle w:val="TableParagraph"/>
              <w:ind w:left="231" w:right="19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Претендент подает заявление на участие в открытом конкурсе на имя Ректора той институции,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он поступает. Данное заявление можно подать Научному совету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институций, обладающих правом приема в докторантуру. Вместе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поступающие,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z w:val="24"/>
                <w:lang w:val="lt-LT"/>
              </w:rPr>
              <w:t xml:space="preserve">  </w:t>
            </w:r>
          </w:p>
        </w:tc>
      </w:tr>
      <w:tr w:rsidR="003B03A5" w:rsidRPr="006C326A" w:rsidTr="00C85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C853E3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6C326A" w:rsidRDefault="006C326A" w:rsidP="006C326A">
            <w:pPr>
              <w:pStyle w:val="TableParagraph"/>
              <w:spacing w:line="271" w:lineRule="exact"/>
              <w:ind w:left="231"/>
              <w:rPr>
                <w:sz w:val="24"/>
                <w:szCs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мотивационное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прибыть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все поступающие</w:t>
            </w:r>
            <w:r w:rsidR="003B03A5" w:rsidRPr="006C326A">
              <w:rPr>
                <w:sz w:val="24"/>
                <w:szCs w:val="24"/>
              </w:rPr>
              <w:t>.</w:t>
            </w:r>
          </w:p>
        </w:tc>
      </w:tr>
      <w:tr w:rsidR="003B03A5" w:rsidRPr="005F2F07" w:rsidTr="00C85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C853E3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A" w:rsidRDefault="006C326A" w:rsidP="006C326A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Руководствуясь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рейтинги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каждой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тематик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институций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03A5" w:rsidRPr="005F2F07" w:rsidRDefault="006C326A" w:rsidP="006C326A">
            <w:pPr>
              <w:pStyle w:val="3"/>
              <w:tabs>
                <w:tab w:val="left" w:pos="851"/>
              </w:tabs>
              <w:ind w:left="2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наивысшим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баллом). </w:t>
            </w:r>
          </w:p>
        </w:tc>
      </w:tr>
      <w:tr w:rsidR="003B03A5" w:rsidRPr="005F2F07" w:rsidTr="006C326A">
        <w:trPr>
          <w:trHeight w:val="1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6C326A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lastRenderedPageBreak/>
              <w:t>6.4.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6C326A" w:rsidP="006C326A">
            <w:pPr>
              <w:pStyle w:val="TableParagraph"/>
              <w:ind w:left="231"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 течение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после окончания подсчета результатов претендент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апелляцию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ректору университета,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поступал. </w:t>
            </w:r>
          </w:p>
        </w:tc>
      </w:tr>
      <w:tr w:rsidR="003B03A5" w:rsidRPr="005F2F07" w:rsidTr="00C85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6C326A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6.5.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6C326A" w:rsidP="006C326A">
            <w:pPr>
              <w:pStyle w:val="a5"/>
              <w:tabs>
                <w:tab w:val="left" w:pos="851"/>
                <w:tab w:val="left" w:pos="1440"/>
                <w:tab w:val="left" w:pos="1620"/>
              </w:tabs>
              <w:ind w:left="231"/>
              <w:jc w:val="both"/>
              <w:rPr>
                <w:szCs w:val="24"/>
                <w:lang w:val="lt-LT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тарифами, установленными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университетом.</w:t>
            </w:r>
          </w:p>
        </w:tc>
      </w:tr>
      <w:tr w:rsidR="003B03A5" w:rsidRPr="005F2F07" w:rsidTr="00C85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6C326A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6.6.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6C326A" w:rsidP="006C326A">
            <w:pPr>
              <w:pStyle w:val="3"/>
              <w:tabs>
                <w:tab w:val="left" w:pos="851"/>
              </w:tabs>
              <w:ind w:left="2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докторантуру,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докторантуру</w:t>
            </w:r>
            <w:r w:rsidR="003B03A5" w:rsidRPr="005F2F07">
              <w:rPr>
                <w:sz w:val="24"/>
                <w:szCs w:val="24"/>
              </w:rPr>
              <w:t>.</w:t>
            </w:r>
          </w:p>
        </w:tc>
      </w:tr>
      <w:tr w:rsidR="003B03A5" w:rsidRPr="005F2F07" w:rsidTr="006C326A">
        <w:trPr>
          <w:trHeight w:val="5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5F2F07" w:rsidRDefault="003B03A5" w:rsidP="006C326A">
            <w:pPr>
              <w:pStyle w:val="2"/>
              <w:ind w:left="33"/>
              <w:jc w:val="center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6.7.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5" w:rsidRPr="006C326A" w:rsidRDefault="006C326A" w:rsidP="006C326A">
            <w:pPr>
              <w:pStyle w:val="3"/>
              <w:tabs>
                <w:tab w:val="left" w:pos="851"/>
              </w:tabs>
              <w:ind w:left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03A5" w:rsidRDefault="003B03A5">
      <w:pPr>
        <w:pStyle w:val="a3"/>
        <w:spacing w:before="5"/>
        <w:rPr>
          <w:b/>
        </w:rPr>
      </w:pPr>
    </w:p>
    <w:p w:rsidR="00724807" w:rsidRPr="006C326A" w:rsidRDefault="006C326A" w:rsidP="006C326A">
      <w:pPr>
        <w:pStyle w:val="a3"/>
        <w:spacing w:before="10"/>
        <w:ind w:left="1701"/>
        <w:rPr>
          <w:i/>
        </w:rPr>
      </w:pPr>
      <w:r w:rsidRPr="006C326A">
        <w:rPr>
          <w:i/>
        </w:rPr>
        <w:t>Процесс приема в докторантуру: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2967"/>
      </w:tblGrid>
      <w:tr w:rsidR="00724807">
        <w:trPr>
          <w:trHeight w:val="277"/>
        </w:trPr>
        <w:tc>
          <w:tcPr>
            <w:tcW w:w="6817" w:type="dxa"/>
          </w:tcPr>
          <w:p w:rsidR="00724807" w:rsidRDefault="006B0122">
            <w:pPr>
              <w:pStyle w:val="TableParagraph"/>
              <w:spacing w:line="258" w:lineRule="exact"/>
              <w:ind w:left="2370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  <w:tc>
          <w:tcPr>
            <w:tcW w:w="2967" w:type="dxa"/>
          </w:tcPr>
          <w:p w:rsidR="00724807" w:rsidRDefault="006B0122">
            <w:pPr>
              <w:pStyle w:val="TableParagraph"/>
              <w:spacing w:line="258" w:lineRule="exact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4D360C">
        <w:trPr>
          <w:trHeight w:val="275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11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– 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</w:tr>
      <w:tr w:rsidR="004D360C" w:rsidTr="00482F66">
        <w:trPr>
          <w:trHeight w:val="551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</w:p>
          <w:p w:rsidR="004D360C" w:rsidRDefault="004D360C" w:rsidP="004D36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(мотивационное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собеседование)</w:t>
            </w:r>
          </w:p>
        </w:tc>
        <w:tc>
          <w:tcPr>
            <w:tcW w:w="2967" w:type="dxa"/>
            <w:vAlign w:val="center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</w:t>
            </w:r>
            <w:r w:rsidRPr="00940F29">
              <w:rPr>
                <w:sz w:val="24"/>
                <w:szCs w:val="24"/>
              </w:rPr>
              <w:t xml:space="preserve"> – 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4D360C" w:rsidTr="00482F66">
        <w:trPr>
          <w:trHeight w:val="552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</w:p>
          <w:p w:rsidR="004D360C" w:rsidRDefault="004D360C" w:rsidP="004D36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конкурса)</w:t>
            </w:r>
          </w:p>
        </w:tc>
        <w:tc>
          <w:tcPr>
            <w:tcW w:w="2967" w:type="dxa"/>
            <w:vAlign w:val="center"/>
          </w:tcPr>
          <w:p w:rsidR="004D360C" w:rsidRPr="00940F29" w:rsidRDefault="004D360C" w:rsidP="004D360C">
            <w:pPr>
              <w:jc w:val="center"/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</w:t>
            </w:r>
            <w:r w:rsidRPr="00940F29">
              <w:rPr>
                <w:sz w:val="24"/>
                <w:szCs w:val="24"/>
              </w:rPr>
              <w:t xml:space="preserve"> – 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</w:tc>
      </w:tr>
      <w:tr w:rsidR="004D360C">
        <w:trPr>
          <w:trHeight w:val="275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12 </w:t>
            </w:r>
            <w:r w:rsidRPr="00940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D360C">
        <w:trPr>
          <w:trHeight w:val="275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940F29">
              <w:rPr>
                <w:sz w:val="24"/>
                <w:szCs w:val="24"/>
              </w:rPr>
              <w:t xml:space="preserve"> – 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</w:tr>
      <w:tr w:rsidR="004D360C">
        <w:trPr>
          <w:trHeight w:val="551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докторантуры,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360C" w:rsidRDefault="004D360C" w:rsidP="004D36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которую поступающий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претендовал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940F29">
              <w:rPr>
                <w:sz w:val="24"/>
                <w:szCs w:val="24"/>
              </w:rPr>
              <w:t xml:space="preserve"> – 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</w:p>
        </w:tc>
      </w:tr>
      <w:tr w:rsidR="004D360C">
        <w:trPr>
          <w:trHeight w:val="278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докторантуру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</w:tr>
      <w:tr w:rsidR="004D360C" w:rsidRPr="00A211B4">
        <w:trPr>
          <w:trHeight w:val="275"/>
        </w:trPr>
        <w:tc>
          <w:tcPr>
            <w:tcW w:w="6817" w:type="dxa"/>
          </w:tcPr>
          <w:p w:rsidR="004D360C" w:rsidRDefault="004D360C" w:rsidP="004D36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</w:p>
        </w:tc>
        <w:tc>
          <w:tcPr>
            <w:tcW w:w="2967" w:type="dxa"/>
          </w:tcPr>
          <w:p w:rsidR="004D360C" w:rsidRPr="00940F29" w:rsidRDefault="004D360C" w:rsidP="004D360C">
            <w:pPr>
              <w:jc w:val="center"/>
              <w:rPr>
                <w:sz w:val="24"/>
                <w:szCs w:val="24"/>
              </w:rPr>
            </w:pPr>
            <w:r w:rsidRPr="00940F29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12</w:t>
            </w:r>
            <w:r w:rsidRPr="00940F2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3 </w:t>
            </w:r>
            <w:r w:rsidRPr="00940F2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2021 12 28</w:t>
            </w:r>
          </w:p>
        </w:tc>
      </w:tr>
      <w:bookmarkEnd w:id="0"/>
    </w:tbl>
    <w:p w:rsidR="00724807" w:rsidRPr="00A211B4" w:rsidRDefault="00724807">
      <w:pPr>
        <w:pStyle w:val="a3"/>
        <w:spacing w:before="5"/>
        <w:rPr>
          <w:sz w:val="32"/>
          <w:lang w:val="en-US"/>
        </w:rPr>
      </w:pPr>
    </w:p>
    <w:p w:rsidR="00724807" w:rsidRDefault="006B0122">
      <w:pPr>
        <w:pStyle w:val="1"/>
        <w:numPr>
          <w:ilvl w:val="0"/>
          <w:numId w:val="4"/>
        </w:numPr>
        <w:tabs>
          <w:tab w:val="left" w:pos="926"/>
        </w:tabs>
        <w:ind w:hanging="241"/>
      </w:pP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ГОСУДАРСТВ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ДОКТОРАНТУРУ</w:t>
      </w:r>
    </w:p>
    <w:p w:rsidR="00A211B4" w:rsidRDefault="00A211B4" w:rsidP="00A211B4">
      <w:pPr>
        <w:pStyle w:val="1"/>
        <w:tabs>
          <w:tab w:val="left" w:pos="926"/>
        </w:tabs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777"/>
      </w:tblGrid>
      <w:tr w:rsidR="00A211B4" w:rsidRPr="00F53E3A" w:rsidTr="00C853E3"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7.1.</w:t>
            </w:r>
          </w:p>
        </w:tc>
        <w:tc>
          <w:tcPr>
            <w:tcW w:w="8566" w:type="dxa"/>
            <w:gridSpan w:val="2"/>
          </w:tcPr>
          <w:p w:rsidR="00A211B4" w:rsidRPr="00F53E3A" w:rsidRDefault="00F53E3A" w:rsidP="00F53E3A">
            <w:pPr>
              <w:pStyle w:val="TableParagraph"/>
              <w:ind w:left="95" w:right="20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A211B4" w:rsidRPr="005F2F07" w:rsidTr="00C853E3">
        <w:tc>
          <w:tcPr>
            <w:tcW w:w="789" w:type="dxa"/>
          </w:tcPr>
          <w:p w:rsidR="00A211B4" w:rsidRPr="00F53E3A" w:rsidRDefault="00A211B4" w:rsidP="00C853E3">
            <w:pPr>
              <w:pStyle w:val="2"/>
              <w:ind w:left="33"/>
              <w:rPr>
                <w:b/>
                <w:szCs w:val="24"/>
                <w:lang w:val="lt-LT"/>
              </w:rPr>
            </w:pPr>
          </w:p>
        </w:tc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7.1.1.</w:t>
            </w:r>
          </w:p>
        </w:tc>
        <w:tc>
          <w:tcPr>
            <w:tcW w:w="7777" w:type="dxa"/>
          </w:tcPr>
          <w:p w:rsidR="00A211B4" w:rsidRPr="005F2F07" w:rsidRDefault="00F53E3A" w:rsidP="00F53E3A">
            <w:pPr>
              <w:pStyle w:val="TableParagraph"/>
              <w:spacing w:line="271" w:lineRule="exact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Нотариально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заверенный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литовский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</w:tr>
      <w:tr w:rsidR="00A211B4" w:rsidRPr="005F2F07" w:rsidTr="00C853E3"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</w:p>
        </w:tc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7.1.2.</w:t>
            </w:r>
          </w:p>
        </w:tc>
        <w:tc>
          <w:tcPr>
            <w:tcW w:w="7777" w:type="dxa"/>
          </w:tcPr>
          <w:p w:rsidR="00A211B4" w:rsidRPr="005F2F07" w:rsidRDefault="00F53E3A" w:rsidP="00F53E3A">
            <w:pPr>
              <w:pStyle w:val="TableParagraph"/>
              <w:tabs>
                <w:tab w:val="left" w:pos="1351"/>
                <w:tab w:val="left" w:pos="1706"/>
                <w:tab w:val="left" w:pos="3037"/>
                <w:tab w:val="left" w:pos="4812"/>
                <w:tab w:val="left" w:pos="6269"/>
                <w:tab w:val="left" w:pos="6706"/>
              </w:tabs>
              <w:spacing w:line="271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Копию документа о признании квалификации, полученной за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</w:rPr>
              <w:t>рубежом. Документ о признании квалификации, полученной за рубежом, после предоставления необходимых документов может быть выдан Центром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и высшими школами.</w:t>
            </w:r>
            <w:r>
              <w:rPr>
                <w:sz w:val="24"/>
                <w:lang w:val="lt-LT"/>
              </w:rPr>
              <w:t xml:space="preserve"> </w:t>
            </w:r>
          </w:p>
        </w:tc>
      </w:tr>
      <w:tr w:rsidR="00A211B4" w:rsidRPr="00A211B4" w:rsidTr="00C853E3"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</w:p>
        </w:tc>
        <w:tc>
          <w:tcPr>
            <w:tcW w:w="789" w:type="dxa"/>
          </w:tcPr>
          <w:p w:rsidR="00A211B4" w:rsidRPr="005F2F07" w:rsidRDefault="00A211B4" w:rsidP="00A211B4">
            <w:pPr>
              <w:pStyle w:val="2"/>
              <w:ind w:left="33"/>
              <w:rPr>
                <w:b/>
                <w:szCs w:val="24"/>
              </w:rPr>
            </w:pPr>
            <w:r>
              <w:rPr>
                <w:b/>
                <w:szCs w:val="24"/>
              </w:rPr>
              <w:t>7.1.3.</w:t>
            </w:r>
          </w:p>
        </w:tc>
        <w:tc>
          <w:tcPr>
            <w:tcW w:w="7777" w:type="dxa"/>
          </w:tcPr>
          <w:p w:rsidR="00A211B4" w:rsidRPr="004D360C" w:rsidRDefault="00F53E3A" w:rsidP="00F53E3A">
            <w:pPr>
              <w:pStyle w:val="TableParagraph"/>
              <w:spacing w:line="271" w:lineRule="exact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докторантуру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английском языке.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копии,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A211B4" w:rsidRPr="00F53E3A" w:rsidTr="00C853E3">
        <w:trPr>
          <w:trHeight w:val="537"/>
        </w:trPr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7.2.</w:t>
            </w:r>
          </w:p>
        </w:tc>
        <w:tc>
          <w:tcPr>
            <w:tcW w:w="8566" w:type="dxa"/>
            <w:gridSpan w:val="2"/>
          </w:tcPr>
          <w:p w:rsidR="00F53E3A" w:rsidRPr="00F53E3A" w:rsidRDefault="00F53E3A" w:rsidP="00F53E3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53E3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Лица, участвующие в конкурсе, самостоятельно покрывают расходы на проезд и</w:t>
            </w:r>
          </w:p>
          <w:p w:rsidR="00A211B4" w:rsidRPr="00F53E3A" w:rsidRDefault="00F53E3A" w:rsidP="00F53E3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lt-LT"/>
              </w:rPr>
            </w:pPr>
            <w:r w:rsidRPr="00F53E3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все необходимые документы: паспорт, визу, страховку и прочие документы.</w:t>
            </w:r>
          </w:p>
        </w:tc>
      </w:tr>
      <w:tr w:rsidR="00A211B4" w:rsidRPr="005F2F07" w:rsidTr="00C853E3">
        <w:tc>
          <w:tcPr>
            <w:tcW w:w="789" w:type="dxa"/>
          </w:tcPr>
          <w:p w:rsidR="00A211B4" w:rsidRPr="005F2F07" w:rsidRDefault="00A211B4" w:rsidP="00C853E3">
            <w:pPr>
              <w:pStyle w:val="2"/>
              <w:ind w:left="33"/>
              <w:rPr>
                <w:b/>
                <w:szCs w:val="24"/>
              </w:rPr>
            </w:pPr>
            <w:r w:rsidRPr="005F2F07">
              <w:rPr>
                <w:b/>
                <w:szCs w:val="24"/>
              </w:rPr>
              <w:t>7.3.</w:t>
            </w:r>
          </w:p>
        </w:tc>
        <w:tc>
          <w:tcPr>
            <w:tcW w:w="8566" w:type="dxa"/>
            <w:gridSpan w:val="2"/>
          </w:tcPr>
          <w:p w:rsidR="00A211B4" w:rsidRPr="00F53E3A" w:rsidRDefault="00F53E3A" w:rsidP="00F53E3A">
            <w:pPr>
              <w:pStyle w:val="a9"/>
              <w:tabs>
                <w:tab w:val="left" w:pos="851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lt-LT"/>
              </w:rPr>
            </w:pPr>
            <w:r w:rsidRPr="00F53E3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Граждане иностранных государств, поступившие в докторантуру, обязаны в порядке, предусмотренном правовыми актами, получить временный вид на жительство в Литовской Республике либо разрешение гражданина государства-члена Европейского Союза на проживание в Литовской Республике или обладать постоянным видом на жительство в Литовской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lt-LT"/>
              </w:rPr>
              <w:t>.</w:t>
            </w:r>
          </w:p>
        </w:tc>
      </w:tr>
    </w:tbl>
    <w:p w:rsidR="00A211B4" w:rsidRDefault="00A211B4" w:rsidP="00A211B4">
      <w:pPr>
        <w:pStyle w:val="1"/>
        <w:tabs>
          <w:tab w:val="left" w:pos="926"/>
        </w:tabs>
      </w:pPr>
    </w:p>
    <w:p w:rsidR="00A211B4" w:rsidRDefault="00A211B4" w:rsidP="00A211B4">
      <w:pPr>
        <w:pStyle w:val="1"/>
        <w:tabs>
          <w:tab w:val="left" w:pos="926"/>
        </w:tabs>
      </w:pPr>
    </w:p>
    <w:p w:rsidR="00724807" w:rsidRDefault="00724807">
      <w:pPr>
        <w:pStyle w:val="a3"/>
        <w:spacing w:after="1"/>
        <w:rPr>
          <w:b/>
          <w:sz w:val="9"/>
        </w:rPr>
      </w:pPr>
    </w:p>
    <w:p w:rsidR="00724807" w:rsidRDefault="006B0122">
      <w:pPr>
        <w:pStyle w:val="a4"/>
        <w:numPr>
          <w:ilvl w:val="0"/>
          <w:numId w:val="4"/>
        </w:numPr>
        <w:tabs>
          <w:tab w:val="left" w:pos="926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НЕФИНАНСИРУЕМОГО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ДОКТОРАНТУРЕ</w:t>
      </w:r>
    </w:p>
    <w:p w:rsidR="00724807" w:rsidRDefault="00724807">
      <w:pPr>
        <w:pStyle w:val="a3"/>
        <w:spacing w:before="6"/>
        <w:rPr>
          <w:b/>
          <w:sz w:val="23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442"/>
        <w:gridCol w:w="2126"/>
        <w:gridCol w:w="2374"/>
      </w:tblGrid>
      <w:tr w:rsidR="00F53E3A" w:rsidRPr="005F2F07" w:rsidTr="00C853E3">
        <w:tc>
          <w:tcPr>
            <w:tcW w:w="2236" w:type="dxa"/>
            <w:vMerge w:val="restart"/>
          </w:tcPr>
          <w:p w:rsidR="00F53E3A" w:rsidRPr="005F2F07" w:rsidRDefault="00F53E3A" w:rsidP="00C853E3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Форма обучения</w:t>
            </w:r>
          </w:p>
        </w:tc>
        <w:tc>
          <w:tcPr>
            <w:tcW w:w="6942" w:type="dxa"/>
            <w:gridSpan w:val="3"/>
          </w:tcPr>
          <w:p w:rsidR="00F53E3A" w:rsidRPr="005F2F07" w:rsidRDefault="00F53E3A" w:rsidP="00C853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Годовая цена обучения*,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F53E3A" w:rsidRPr="005F2F07" w:rsidTr="00C853E3"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F53E3A" w:rsidRPr="005F2F07" w:rsidRDefault="00F53E3A" w:rsidP="00C853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2" w:type="dxa"/>
          </w:tcPr>
          <w:p w:rsidR="00F53E3A" w:rsidRPr="005F2F07" w:rsidRDefault="00F53E3A" w:rsidP="00C853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УВВ</w:t>
            </w:r>
          </w:p>
        </w:tc>
        <w:tc>
          <w:tcPr>
            <w:tcW w:w="2126" w:type="dxa"/>
          </w:tcPr>
          <w:p w:rsidR="00F53E3A" w:rsidRPr="005F2F07" w:rsidRDefault="00F53E3A" w:rsidP="00C853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ИКИЛ</w:t>
            </w:r>
          </w:p>
        </w:tc>
        <w:tc>
          <w:tcPr>
            <w:tcW w:w="2374" w:type="dxa"/>
          </w:tcPr>
          <w:p w:rsidR="00F53E3A" w:rsidRPr="005F2F07" w:rsidRDefault="00F53E3A" w:rsidP="00C853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ЕГУ</w:t>
            </w:r>
          </w:p>
        </w:tc>
      </w:tr>
      <w:tr w:rsidR="00F53E3A" w:rsidRPr="0036756B" w:rsidTr="00C853E3">
        <w:tc>
          <w:tcPr>
            <w:tcW w:w="2236" w:type="dxa"/>
          </w:tcPr>
          <w:p w:rsidR="00F53E3A" w:rsidRPr="0036756B" w:rsidRDefault="00F53E3A" w:rsidP="00F53E3A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Постоянное </w:t>
            </w:r>
            <w:r w:rsidRPr="00F53E3A">
              <w:rPr>
                <w:sz w:val="24"/>
                <w:szCs w:val="24"/>
              </w:rPr>
              <w:t>обучение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A" w:rsidRPr="00FA175B" w:rsidRDefault="00F53E3A" w:rsidP="00C853E3">
            <w:pPr>
              <w:spacing w:line="4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10758</w:t>
            </w:r>
          </w:p>
        </w:tc>
        <w:tc>
          <w:tcPr>
            <w:tcW w:w="2126" w:type="dxa"/>
          </w:tcPr>
          <w:p w:rsidR="00F53E3A" w:rsidRPr="00FA175B" w:rsidRDefault="00F53E3A" w:rsidP="00C853E3">
            <w:pPr>
              <w:jc w:val="center"/>
              <w:rPr>
                <w:sz w:val="24"/>
                <w:szCs w:val="24"/>
              </w:rPr>
            </w:pPr>
            <w:r w:rsidRPr="00FA175B">
              <w:rPr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A" w:rsidRPr="00FA175B" w:rsidRDefault="00F53E3A" w:rsidP="00C853E3">
            <w:pPr>
              <w:spacing w:line="4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10758</w:t>
            </w:r>
          </w:p>
        </w:tc>
      </w:tr>
      <w:tr w:rsidR="00F53E3A" w:rsidRPr="0036756B" w:rsidTr="00C853E3">
        <w:trPr>
          <w:trHeight w:val="58"/>
        </w:trPr>
        <w:tc>
          <w:tcPr>
            <w:tcW w:w="2236" w:type="dxa"/>
          </w:tcPr>
          <w:p w:rsidR="00F53E3A" w:rsidRPr="0036756B" w:rsidRDefault="00F53E3A" w:rsidP="00C853E3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Продолжающееся </w:t>
            </w:r>
            <w:r w:rsidRPr="00F53E3A">
              <w:rPr>
                <w:sz w:val="24"/>
                <w:szCs w:val="24"/>
              </w:rPr>
              <w:t>обучение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A" w:rsidRPr="00FA175B" w:rsidRDefault="00F53E3A" w:rsidP="00C853E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7172</w:t>
            </w:r>
          </w:p>
        </w:tc>
        <w:tc>
          <w:tcPr>
            <w:tcW w:w="2126" w:type="dxa"/>
          </w:tcPr>
          <w:p w:rsidR="00F53E3A" w:rsidRPr="00FA175B" w:rsidRDefault="00F53E3A" w:rsidP="00C853E3">
            <w:pPr>
              <w:jc w:val="center"/>
              <w:rPr>
                <w:sz w:val="24"/>
                <w:szCs w:val="24"/>
              </w:rPr>
            </w:pPr>
            <w:r w:rsidRPr="00FA175B">
              <w:rPr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A" w:rsidRPr="00FA175B" w:rsidRDefault="00F53E3A" w:rsidP="00C853E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7172</w:t>
            </w:r>
          </w:p>
        </w:tc>
      </w:tr>
    </w:tbl>
    <w:p w:rsidR="00F53E3A" w:rsidRPr="0036756B" w:rsidRDefault="00F53E3A" w:rsidP="00F53E3A">
      <w:pPr>
        <w:ind w:left="426"/>
        <w:rPr>
          <w:sz w:val="24"/>
          <w:szCs w:val="24"/>
          <w:lang w:eastAsia="lt-LT"/>
        </w:rPr>
      </w:pPr>
    </w:p>
    <w:p w:rsidR="00724807" w:rsidRDefault="00F53E3A" w:rsidP="00B61C0A">
      <w:pPr>
        <w:ind w:left="720"/>
        <w:jc w:val="both"/>
        <w:rPr>
          <w:sz w:val="24"/>
          <w:szCs w:val="24"/>
        </w:rPr>
      </w:pPr>
      <w:r w:rsidRPr="00F53E3A">
        <w:rPr>
          <w:sz w:val="24"/>
          <w:szCs w:val="24"/>
        </w:rPr>
        <w:t>Оплата за обучение должна быть внесена в течение 15 календарных дней со дня вступления в силу договора об образовании</w:t>
      </w:r>
      <w:r w:rsidR="00B61C0A">
        <w:rPr>
          <w:sz w:val="24"/>
          <w:szCs w:val="24"/>
        </w:rPr>
        <w:t>.</w:t>
      </w:r>
    </w:p>
    <w:p w:rsidR="00B61C0A" w:rsidRDefault="00B61C0A" w:rsidP="00B61C0A">
      <w:pPr>
        <w:ind w:left="720"/>
        <w:jc w:val="both"/>
      </w:pPr>
    </w:p>
    <w:p w:rsidR="00B61C0A" w:rsidRPr="00183311" w:rsidRDefault="00B61C0A" w:rsidP="00B61C0A">
      <w:pPr>
        <w:ind w:left="720" w:firstLine="720"/>
        <w:jc w:val="both"/>
        <w:rPr>
          <w:color w:val="000000"/>
        </w:rPr>
      </w:pPr>
      <w:r w:rsidRPr="00371346">
        <w:rPr>
          <w:color w:val="000000"/>
        </w:rPr>
        <w:t xml:space="preserve">* </w:t>
      </w:r>
      <w:r w:rsidR="00371346">
        <w:rPr>
          <w:color w:val="000000"/>
        </w:rPr>
        <w:t xml:space="preserve">Стандартная цена обучения, утвержденная приказом министра образования, науки и спорта Литовской Республики № </w:t>
      </w:r>
      <w:r w:rsidR="00371346">
        <w:t>V-157 от 29 января 2021 года, по решению институции может уменьшатся.</w:t>
      </w:r>
    </w:p>
    <w:p w:rsidR="00724807" w:rsidRDefault="00724807">
      <w:pPr>
        <w:pStyle w:val="a3"/>
        <w:spacing w:before="5"/>
      </w:pPr>
    </w:p>
    <w:p w:rsidR="00724807" w:rsidRDefault="006B0122">
      <w:pPr>
        <w:pStyle w:val="1"/>
        <w:numPr>
          <w:ilvl w:val="0"/>
          <w:numId w:val="4"/>
        </w:numPr>
        <w:tabs>
          <w:tab w:val="left" w:pos="926"/>
        </w:tabs>
        <w:ind w:hanging="241"/>
      </w:pPr>
      <w:r>
        <w:t>КОНТАКТЫ</w:t>
      </w:r>
    </w:p>
    <w:p w:rsidR="00724807" w:rsidRDefault="00724807">
      <w:pPr>
        <w:pStyle w:val="a3"/>
        <w:rPr>
          <w:b/>
          <w:sz w:val="20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210"/>
      </w:tblGrid>
      <w:tr w:rsidR="00371346" w:rsidRPr="00371346" w:rsidTr="00C853E3">
        <w:tc>
          <w:tcPr>
            <w:tcW w:w="3033" w:type="dxa"/>
          </w:tcPr>
          <w:p w:rsidR="00371346" w:rsidRPr="005F2F07" w:rsidRDefault="00371346" w:rsidP="00C853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 xml:space="preserve">Университет Витаутаса </w:t>
            </w:r>
            <w:proofErr w:type="spellStart"/>
            <w:r>
              <w:rPr>
                <w:b/>
                <w:bCs/>
                <w:sz w:val="24"/>
                <w:szCs w:val="24"/>
                <w:lang w:eastAsia="lt-LT"/>
              </w:rPr>
              <w:t>Беликого</w:t>
            </w:r>
            <w:proofErr w:type="spellEnd"/>
          </w:p>
        </w:tc>
        <w:tc>
          <w:tcPr>
            <w:tcW w:w="6210" w:type="dxa"/>
          </w:tcPr>
          <w:p w:rsidR="00371346" w:rsidRPr="00371346" w:rsidRDefault="00371346" w:rsidP="00C853E3">
            <w:pPr>
              <w:shd w:val="clear" w:color="auto" w:fill="FFFFFF"/>
              <w:ind w:left="34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ул</w:t>
            </w:r>
            <w:r w:rsidRPr="00371346">
              <w:rPr>
                <w:sz w:val="24"/>
                <w:szCs w:val="24"/>
                <w:lang w:eastAsia="lt-LT"/>
              </w:rPr>
              <w:t xml:space="preserve">. </w:t>
            </w:r>
            <w:r>
              <w:rPr>
                <w:sz w:val="24"/>
                <w:szCs w:val="24"/>
                <w:lang w:eastAsia="lt-LT"/>
              </w:rPr>
              <w:t>Университета 8А-203, Академия, Каунасский р.</w:t>
            </w:r>
          </w:p>
          <w:p w:rsidR="00371346" w:rsidRPr="00371346" w:rsidRDefault="00371346" w:rsidP="00371346">
            <w:pPr>
              <w:shd w:val="clear" w:color="auto" w:fill="FFFFFF"/>
              <w:ind w:left="34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Контактное лицо</w:t>
            </w:r>
            <w:r w:rsidRPr="00371346"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Раса</w:t>
            </w:r>
            <w:r w:rsidRPr="00371346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Андришюнайте</w:t>
            </w:r>
            <w:proofErr w:type="spellEnd"/>
            <w:r>
              <w:rPr>
                <w:sz w:val="24"/>
                <w:szCs w:val="24"/>
                <w:lang w:eastAsia="lt-LT"/>
              </w:rPr>
              <w:t>, тел.</w:t>
            </w:r>
            <w:r w:rsidRPr="00371346">
              <w:rPr>
                <w:sz w:val="24"/>
                <w:szCs w:val="24"/>
                <w:lang w:eastAsia="lt-LT"/>
              </w:rPr>
              <w:t xml:space="preserve"> (8 37) 209 815,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371346">
              <w:rPr>
                <w:sz w:val="24"/>
                <w:szCs w:val="24"/>
                <w:lang w:eastAsia="lt-LT"/>
              </w:rPr>
              <w:t xml:space="preserve">+370 619 21615, </w:t>
            </w:r>
            <w:r>
              <w:rPr>
                <w:sz w:val="24"/>
                <w:szCs w:val="24"/>
                <w:lang w:eastAsia="lt-LT"/>
              </w:rPr>
              <w:t>эл. почта</w:t>
            </w:r>
            <w:r w:rsidRPr="00371346">
              <w:rPr>
                <w:sz w:val="24"/>
                <w:szCs w:val="24"/>
                <w:lang w:eastAsia="lt-LT"/>
              </w:rPr>
              <w:t xml:space="preserve"> </w:t>
            </w:r>
            <w:hyperlink r:id="rId8" w:history="1"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doktorantura</w:t>
              </w:r>
              <w:r w:rsidRPr="00371346">
                <w:rPr>
                  <w:rStyle w:val="ae"/>
                  <w:sz w:val="24"/>
                  <w:szCs w:val="24"/>
                  <w:lang w:eastAsia="lt-LT"/>
                </w:rPr>
                <w:t>@</w:t>
              </w:r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vdu</w:t>
              </w:r>
              <w:r w:rsidRPr="00371346">
                <w:rPr>
                  <w:rStyle w:val="ae"/>
                  <w:sz w:val="24"/>
                  <w:szCs w:val="24"/>
                  <w:lang w:eastAsia="lt-LT"/>
                </w:rPr>
                <w:t>.</w:t>
              </w:r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lt</w:t>
              </w:r>
            </w:hyperlink>
          </w:p>
          <w:p w:rsidR="00371346" w:rsidRPr="00371346" w:rsidRDefault="00371346" w:rsidP="00C853E3">
            <w:pPr>
              <w:shd w:val="clear" w:color="auto" w:fill="FFFFFF"/>
              <w:ind w:left="34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Документы подаются</w:t>
            </w:r>
            <w:r w:rsidRPr="00371346">
              <w:rPr>
                <w:sz w:val="24"/>
                <w:szCs w:val="24"/>
                <w:lang w:eastAsia="lt-LT"/>
              </w:rPr>
              <w:t xml:space="preserve">: </w:t>
            </w:r>
            <w:hyperlink r:id="rId9" w:history="1"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https</w:t>
              </w:r>
              <w:r w:rsidRPr="00371346">
                <w:rPr>
                  <w:rStyle w:val="ae"/>
                  <w:sz w:val="24"/>
                  <w:szCs w:val="24"/>
                  <w:lang w:eastAsia="lt-LT"/>
                </w:rPr>
                <w:t>://</w:t>
              </w:r>
              <w:proofErr w:type="spellStart"/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epasirasymas</w:t>
              </w:r>
              <w:proofErr w:type="spellEnd"/>
              <w:r w:rsidRPr="00371346">
                <w:rPr>
                  <w:rStyle w:val="ae"/>
                  <w:sz w:val="24"/>
                  <w:szCs w:val="24"/>
                  <w:lang w:eastAsia="lt-LT"/>
                </w:rPr>
                <w:t>.</w:t>
              </w:r>
              <w:proofErr w:type="spellStart"/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vdu</w:t>
              </w:r>
              <w:proofErr w:type="spellEnd"/>
              <w:r w:rsidRPr="00371346">
                <w:rPr>
                  <w:rStyle w:val="ae"/>
                  <w:sz w:val="24"/>
                  <w:szCs w:val="24"/>
                  <w:lang w:eastAsia="lt-LT"/>
                </w:rPr>
                <w:t>.</w:t>
              </w:r>
              <w:proofErr w:type="spellStart"/>
              <w:r w:rsidRPr="00371346">
                <w:rPr>
                  <w:rStyle w:val="ae"/>
                  <w:sz w:val="24"/>
                  <w:szCs w:val="24"/>
                  <w:lang w:val="en-US" w:eastAsia="lt-LT"/>
                </w:rPr>
                <w:t>lt</w:t>
              </w:r>
              <w:proofErr w:type="spellEnd"/>
            </w:hyperlink>
          </w:p>
          <w:p w:rsidR="00371346" w:rsidRPr="00371346" w:rsidRDefault="00371346" w:rsidP="00C853E3">
            <w:pPr>
              <w:shd w:val="clear" w:color="auto" w:fill="FFFFFF"/>
              <w:spacing w:line="315" w:lineRule="atLeast"/>
              <w:rPr>
                <w:b/>
                <w:sz w:val="24"/>
                <w:szCs w:val="24"/>
              </w:rPr>
            </w:pPr>
          </w:p>
        </w:tc>
      </w:tr>
      <w:tr w:rsidR="00371346" w:rsidRPr="00371346" w:rsidTr="00C853E3">
        <w:tc>
          <w:tcPr>
            <w:tcW w:w="3033" w:type="dxa"/>
          </w:tcPr>
          <w:p w:rsidR="00371346" w:rsidRPr="005F2F07" w:rsidRDefault="00371346" w:rsidP="00C853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lt-LT"/>
              </w:rPr>
              <w:t>Институт культурных исследований Литвы</w:t>
            </w:r>
          </w:p>
          <w:p w:rsidR="00371346" w:rsidRPr="005F2F07" w:rsidRDefault="00371346" w:rsidP="00C853E3">
            <w:pPr>
              <w:shd w:val="clear" w:color="auto" w:fill="FFFFFF"/>
              <w:rPr>
                <w:sz w:val="24"/>
                <w:szCs w:val="24"/>
              </w:rPr>
            </w:pPr>
          </w:p>
          <w:p w:rsidR="00371346" w:rsidRPr="005F2F07" w:rsidRDefault="00371346" w:rsidP="00C853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371346" w:rsidRPr="00371346" w:rsidRDefault="00371346" w:rsidP="00C853E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lt-LT"/>
              </w:rPr>
              <w:t>Салтонишкю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58-215, Вильнюс</w:t>
            </w:r>
            <w:r w:rsidRPr="00371346">
              <w:rPr>
                <w:sz w:val="24"/>
                <w:szCs w:val="24"/>
                <w:lang w:eastAsia="lt-LT"/>
              </w:rPr>
              <w:t xml:space="preserve">. </w:t>
            </w:r>
          </w:p>
          <w:p w:rsidR="00371346" w:rsidRPr="00371346" w:rsidRDefault="00371346" w:rsidP="00C853E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Контактное лицо</w:t>
            </w:r>
            <w:r w:rsidRPr="00371346">
              <w:rPr>
                <w:sz w:val="24"/>
                <w:szCs w:val="24"/>
                <w:lang w:eastAsia="lt-LT"/>
              </w:rPr>
              <w:t xml:space="preserve"> – </w:t>
            </w:r>
            <w:r w:rsidRPr="00371346">
              <w:rPr>
                <w:sz w:val="24"/>
                <w:szCs w:val="24"/>
                <w:lang w:val="en-US" w:eastAsia="lt-LT"/>
              </w:rPr>
              <w:t>Sandra</w:t>
            </w:r>
            <w:r w:rsidRPr="00371346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Kulie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>š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ien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 xml:space="preserve">ė, </w:t>
            </w:r>
          </w:p>
          <w:p w:rsidR="00371346" w:rsidRPr="00371346" w:rsidRDefault="00371346" w:rsidP="00C853E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тел</w:t>
            </w:r>
            <w:r w:rsidRPr="00371346">
              <w:rPr>
                <w:sz w:val="24"/>
                <w:szCs w:val="24"/>
                <w:lang w:eastAsia="lt-LT"/>
              </w:rPr>
              <w:t xml:space="preserve">. 8 687 76 622, </w:t>
            </w:r>
            <w:r>
              <w:rPr>
                <w:sz w:val="24"/>
                <w:szCs w:val="24"/>
                <w:lang w:eastAsia="lt-LT"/>
              </w:rPr>
              <w:t>эл. почта</w:t>
            </w:r>
            <w:r w:rsidRPr="00371346">
              <w:rPr>
                <w:sz w:val="24"/>
                <w:szCs w:val="24"/>
                <w:lang w:eastAsia="lt-LT"/>
              </w:rPr>
              <w:t xml:space="preserve"> </w:t>
            </w:r>
            <w:hyperlink r:id="rId10" w:history="1">
              <w:r w:rsidRPr="00371346">
                <w:rPr>
                  <w:sz w:val="24"/>
                  <w:szCs w:val="24"/>
                  <w:u w:val="single"/>
                  <w:lang w:val="en-US" w:eastAsia="lt-LT"/>
                </w:rPr>
                <w:t>lkti</w:t>
              </w:r>
              <w:r w:rsidRPr="00371346">
                <w:rPr>
                  <w:sz w:val="24"/>
                  <w:szCs w:val="24"/>
                  <w:u w:val="single"/>
                  <w:lang w:eastAsia="lt-LT"/>
                </w:rPr>
                <w:t>@</w:t>
              </w:r>
              <w:r w:rsidRPr="00371346">
                <w:rPr>
                  <w:sz w:val="24"/>
                  <w:szCs w:val="24"/>
                  <w:u w:val="single"/>
                  <w:lang w:val="en-US" w:eastAsia="lt-LT"/>
                </w:rPr>
                <w:t>lkti</w:t>
              </w:r>
              <w:r w:rsidRPr="00371346">
                <w:rPr>
                  <w:sz w:val="24"/>
                  <w:szCs w:val="24"/>
                  <w:u w:val="single"/>
                  <w:lang w:eastAsia="lt-LT"/>
                </w:rPr>
                <w:t>.</w:t>
              </w:r>
              <w:r w:rsidRPr="00371346">
                <w:rPr>
                  <w:sz w:val="24"/>
                  <w:szCs w:val="24"/>
                  <w:u w:val="single"/>
                  <w:lang w:val="en-US" w:eastAsia="lt-LT"/>
                </w:rPr>
                <w:t>lt</w:t>
              </w:r>
            </w:hyperlink>
            <w:r w:rsidRPr="00371346">
              <w:rPr>
                <w:sz w:val="24"/>
                <w:szCs w:val="24"/>
                <w:lang w:eastAsia="lt-LT"/>
              </w:rPr>
              <w:t xml:space="preserve">. </w:t>
            </w:r>
          </w:p>
          <w:p w:rsidR="00371346" w:rsidRPr="00371346" w:rsidRDefault="00371346" w:rsidP="00C853E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Документы подаются</w:t>
            </w:r>
            <w:r w:rsidRPr="00371346">
              <w:rPr>
                <w:sz w:val="24"/>
                <w:szCs w:val="24"/>
                <w:lang w:eastAsia="lt-LT"/>
              </w:rPr>
              <w:t xml:space="preserve">: </w:t>
            </w:r>
            <w:r w:rsidRPr="00371346">
              <w:rPr>
                <w:sz w:val="24"/>
                <w:szCs w:val="24"/>
                <w:lang w:val="en-US" w:eastAsia="lt-LT"/>
              </w:rPr>
              <w:t>https</w:t>
            </w:r>
            <w:r w:rsidRPr="00371346">
              <w:rPr>
                <w:sz w:val="24"/>
                <w:szCs w:val="24"/>
                <w:lang w:eastAsia="lt-LT"/>
              </w:rPr>
              <w:t>://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epasirasymas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>.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vdu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>.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lt</w:t>
            </w:r>
            <w:proofErr w:type="spellEnd"/>
          </w:p>
          <w:p w:rsidR="00371346" w:rsidRPr="00371346" w:rsidRDefault="00371346" w:rsidP="00C853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371346" w:rsidRPr="005F2F07" w:rsidTr="00C853E3">
        <w:tc>
          <w:tcPr>
            <w:tcW w:w="3033" w:type="dxa"/>
          </w:tcPr>
          <w:p w:rsidR="00371346" w:rsidRPr="00F01D62" w:rsidRDefault="00371346" w:rsidP="00C853E3">
            <w:pPr>
              <w:shd w:val="clear" w:color="auto" w:fill="FFFFFF"/>
              <w:spacing w:line="261" w:lineRule="atLeast"/>
              <w:rPr>
                <w:b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Европейский гуманитарный университет</w:t>
            </w:r>
          </w:p>
          <w:p w:rsidR="00371346" w:rsidRPr="00F01D62" w:rsidRDefault="00371346" w:rsidP="00C853E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371346" w:rsidRPr="00F01D62" w:rsidRDefault="00371346" w:rsidP="00C853E3">
            <w:pPr>
              <w:tabs>
                <w:tab w:val="left" w:pos="426"/>
              </w:tabs>
              <w:ind w:firstLine="12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371346" w:rsidRPr="00371346" w:rsidRDefault="00371346" w:rsidP="00C853E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lt-LT"/>
              </w:rPr>
              <w:t>Савичяус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17, Вильнюс</w:t>
            </w:r>
            <w:r w:rsidRPr="00371346">
              <w:rPr>
                <w:sz w:val="24"/>
                <w:szCs w:val="24"/>
                <w:lang w:eastAsia="lt-LT"/>
              </w:rPr>
              <w:t xml:space="preserve">. </w:t>
            </w:r>
          </w:p>
          <w:p w:rsidR="00371346" w:rsidRPr="00371346" w:rsidRDefault="00371346" w:rsidP="00371346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Контактное лицо</w:t>
            </w:r>
            <w:r w:rsidRPr="00371346"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Олег Виниченко</w:t>
            </w:r>
            <w:r w:rsidRPr="00371346">
              <w:rPr>
                <w:sz w:val="24"/>
                <w:szCs w:val="24"/>
                <w:lang w:eastAsia="lt-LT"/>
              </w:rPr>
              <w:t xml:space="preserve">, </w:t>
            </w:r>
            <w:r>
              <w:rPr>
                <w:sz w:val="24"/>
                <w:szCs w:val="24"/>
                <w:lang w:eastAsia="lt-LT"/>
              </w:rPr>
              <w:t>тел</w:t>
            </w:r>
            <w:r w:rsidRPr="00371346">
              <w:rPr>
                <w:sz w:val="24"/>
                <w:szCs w:val="24"/>
                <w:lang w:eastAsia="lt-LT"/>
              </w:rPr>
              <w:t xml:space="preserve">.  </w:t>
            </w:r>
            <w:r w:rsidRPr="00371346">
              <w:rPr>
                <w:sz w:val="24"/>
                <w:szCs w:val="24"/>
              </w:rPr>
              <w:t>+375 29 7095275,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Эл. почта</w:t>
            </w:r>
            <w:r w:rsidRPr="00371346">
              <w:rPr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oleg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>.</w:t>
            </w:r>
            <w:proofErr w:type="spellStart"/>
            <w:r w:rsidRPr="00371346">
              <w:rPr>
                <w:sz w:val="24"/>
                <w:szCs w:val="24"/>
                <w:lang w:val="en-US" w:eastAsia="lt-LT"/>
              </w:rPr>
              <w:t>vinichenko</w:t>
            </w:r>
            <w:proofErr w:type="spellEnd"/>
            <w:r w:rsidRPr="00371346">
              <w:rPr>
                <w:sz w:val="24"/>
                <w:szCs w:val="24"/>
                <w:u w:val="single"/>
                <w:lang w:eastAsia="lt-LT"/>
              </w:rPr>
              <w:t>@</w:t>
            </w:r>
            <w:proofErr w:type="spellStart"/>
            <w:r w:rsidRPr="00371346">
              <w:rPr>
                <w:sz w:val="24"/>
                <w:szCs w:val="24"/>
                <w:u w:val="single"/>
                <w:lang w:val="en-US" w:eastAsia="lt-LT"/>
              </w:rPr>
              <w:t>ehu</w:t>
            </w:r>
            <w:proofErr w:type="spellEnd"/>
            <w:r w:rsidRPr="00371346">
              <w:rPr>
                <w:sz w:val="24"/>
                <w:szCs w:val="24"/>
                <w:u w:val="single"/>
                <w:lang w:eastAsia="lt-LT"/>
              </w:rPr>
              <w:t>.</w:t>
            </w:r>
            <w:proofErr w:type="spellStart"/>
            <w:r w:rsidRPr="00371346">
              <w:rPr>
                <w:sz w:val="24"/>
                <w:szCs w:val="24"/>
                <w:u w:val="single"/>
                <w:lang w:val="en-US" w:eastAsia="lt-LT"/>
              </w:rPr>
              <w:t>lt</w:t>
            </w:r>
            <w:proofErr w:type="spellEnd"/>
            <w:r w:rsidRPr="00371346">
              <w:rPr>
                <w:sz w:val="24"/>
                <w:szCs w:val="24"/>
                <w:lang w:eastAsia="lt-LT"/>
              </w:rPr>
              <w:t xml:space="preserve">. </w:t>
            </w:r>
          </w:p>
          <w:p w:rsidR="00371346" w:rsidRPr="00F01D62" w:rsidRDefault="00371346" w:rsidP="00C853E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Время подачи документов</w:t>
            </w:r>
            <w:r w:rsidRPr="00F01D62">
              <w:rPr>
                <w:sz w:val="24"/>
                <w:szCs w:val="24"/>
                <w:lang w:eastAsia="lt-LT"/>
              </w:rPr>
              <w:t xml:space="preserve">: 9.00–16.00 </w:t>
            </w:r>
            <w:proofErr w:type="spellStart"/>
            <w:r w:rsidRPr="00F01D62">
              <w:rPr>
                <w:sz w:val="24"/>
                <w:szCs w:val="24"/>
                <w:lang w:eastAsia="lt-LT"/>
              </w:rPr>
              <w:t>val</w:t>
            </w:r>
            <w:proofErr w:type="spellEnd"/>
            <w:r w:rsidRPr="00F01D62">
              <w:rPr>
                <w:sz w:val="24"/>
                <w:szCs w:val="24"/>
                <w:lang w:eastAsia="lt-LT"/>
              </w:rPr>
              <w:t>.</w:t>
            </w:r>
          </w:p>
        </w:tc>
      </w:tr>
    </w:tbl>
    <w:p w:rsidR="00724807" w:rsidRDefault="00724807">
      <w:pPr>
        <w:pStyle w:val="a3"/>
        <w:rPr>
          <w:b/>
          <w:sz w:val="20"/>
        </w:rPr>
      </w:pPr>
    </w:p>
    <w:p w:rsidR="00724807" w:rsidRDefault="00724807">
      <w:pPr>
        <w:pStyle w:val="a3"/>
        <w:rPr>
          <w:b/>
          <w:sz w:val="20"/>
        </w:rPr>
      </w:pPr>
    </w:p>
    <w:p w:rsidR="00724807" w:rsidRDefault="00724807">
      <w:pPr>
        <w:pStyle w:val="a3"/>
        <w:spacing w:after="1"/>
        <w:rPr>
          <w:b/>
          <w:sz w:val="16"/>
        </w:rPr>
      </w:pPr>
    </w:p>
    <w:p w:rsidR="00724807" w:rsidRDefault="00724807">
      <w:pPr>
        <w:spacing w:line="270" w:lineRule="atLeast"/>
        <w:rPr>
          <w:sz w:val="24"/>
        </w:rPr>
        <w:sectPr w:rsidR="00724807">
          <w:pgSz w:w="11910" w:h="16840"/>
          <w:pgMar w:top="1040" w:right="340" w:bottom="280" w:left="1300" w:header="567" w:footer="567" w:gutter="0"/>
          <w:cols w:space="1296"/>
        </w:sectPr>
      </w:pPr>
    </w:p>
    <w:p w:rsidR="00724807" w:rsidRDefault="006B0122">
      <w:pPr>
        <w:spacing w:before="71"/>
        <w:ind w:right="51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724807" w:rsidRDefault="00724807">
      <w:pPr>
        <w:pStyle w:val="a3"/>
        <w:spacing w:before="2"/>
        <w:rPr>
          <w:b/>
          <w:sz w:val="16"/>
        </w:rPr>
      </w:pPr>
    </w:p>
    <w:p w:rsidR="00724807" w:rsidRDefault="006B0122">
      <w:pPr>
        <w:pStyle w:val="1"/>
        <w:spacing w:before="90"/>
        <w:ind w:left="2989" w:right="2956" w:firstLine="0"/>
        <w:jc w:val="center"/>
      </w:pPr>
      <w:r>
        <w:t>ОЦЕНКА</w:t>
      </w:r>
      <w:r>
        <w:rPr>
          <w:spacing w:val="-4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ПУБЛИКАЦИЙ</w:t>
      </w:r>
    </w:p>
    <w:p w:rsidR="00724807" w:rsidRDefault="00724807">
      <w:pPr>
        <w:pStyle w:val="a3"/>
        <w:spacing w:before="3" w:after="1"/>
        <w:rPr>
          <w:b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2482"/>
        <w:gridCol w:w="1561"/>
      </w:tblGrid>
      <w:tr w:rsidR="00724807">
        <w:trPr>
          <w:trHeight w:val="278"/>
        </w:trPr>
        <w:tc>
          <w:tcPr>
            <w:tcW w:w="4604" w:type="dxa"/>
          </w:tcPr>
          <w:p w:rsidR="00724807" w:rsidRDefault="006B0122">
            <w:pPr>
              <w:pStyle w:val="TableParagraph"/>
              <w:spacing w:line="258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58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58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Очки</w:t>
            </w:r>
          </w:p>
        </w:tc>
      </w:tr>
      <w:tr w:rsidR="00724807">
        <w:trPr>
          <w:trHeight w:val="803"/>
        </w:trPr>
        <w:tc>
          <w:tcPr>
            <w:tcW w:w="4604" w:type="dxa"/>
          </w:tcPr>
          <w:p w:rsidR="00724807" w:rsidRDefault="006B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</w:p>
          <w:p w:rsidR="00724807" w:rsidRDefault="006B0122">
            <w:pPr>
              <w:pStyle w:val="TableParagraph"/>
              <w:spacing w:line="250" w:lineRule="atLeast"/>
              <w:ind w:right="451"/>
              <w:rPr>
                <w:i/>
              </w:rPr>
            </w:pPr>
            <w:r>
              <w:rPr>
                <w:sz w:val="24"/>
              </w:rPr>
              <w:t xml:space="preserve">реферируемых в базах данных </w:t>
            </w:r>
            <w:proofErr w:type="spellStart"/>
            <w:r>
              <w:rPr>
                <w:i/>
              </w:rPr>
              <w:t>Clarivate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Analytics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Web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(и)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Scopus</w:t>
            </w:r>
            <w:proofErr w:type="spellEnd"/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вклад*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4807">
        <w:trPr>
          <w:trHeight w:val="827"/>
        </w:trPr>
        <w:tc>
          <w:tcPr>
            <w:tcW w:w="4604" w:type="dxa"/>
          </w:tcPr>
          <w:p w:rsidR="00724807" w:rsidRDefault="006B012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Научные статьи в научных изданиях,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724807" w:rsidRDefault="006B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4807">
        <w:trPr>
          <w:trHeight w:val="551"/>
        </w:trPr>
        <w:tc>
          <w:tcPr>
            <w:tcW w:w="4604" w:type="dxa"/>
          </w:tcPr>
          <w:p w:rsidR="00724807" w:rsidRDefault="006B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рецензируемых</w:t>
            </w:r>
          </w:p>
          <w:p w:rsidR="00724807" w:rsidRDefault="006B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4807">
        <w:trPr>
          <w:trHeight w:val="1106"/>
        </w:trPr>
        <w:tc>
          <w:tcPr>
            <w:tcW w:w="4604" w:type="dxa"/>
          </w:tcPr>
          <w:p w:rsidR="00724807" w:rsidRDefault="006B0122" w:rsidP="006721F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Научные статьи в рецензируемых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 культуры, 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6721FC">
              <w:rPr>
                <w:sz w:val="24"/>
              </w:rPr>
              <w:t xml:space="preserve">материалах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4807">
        <w:trPr>
          <w:trHeight w:val="275"/>
        </w:trPr>
        <w:tc>
          <w:tcPr>
            <w:tcW w:w="4604" w:type="dxa"/>
          </w:tcPr>
          <w:p w:rsidR="00724807" w:rsidRDefault="006B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Прочее**</w:t>
            </w:r>
          </w:p>
        </w:tc>
        <w:tc>
          <w:tcPr>
            <w:tcW w:w="2482" w:type="dxa"/>
          </w:tcPr>
          <w:p w:rsidR="00724807" w:rsidRDefault="006B01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  <w:tc>
          <w:tcPr>
            <w:tcW w:w="1561" w:type="dxa"/>
          </w:tcPr>
          <w:p w:rsidR="00724807" w:rsidRDefault="006B0122">
            <w:pPr>
              <w:pStyle w:val="TableParagraph"/>
              <w:spacing w:line="256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</w:tr>
    </w:tbl>
    <w:p w:rsidR="00724807" w:rsidRDefault="00724807">
      <w:pPr>
        <w:pStyle w:val="a3"/>
        <w:spacing w:before="3"/>
        <w:rPr>
          <w:b/>
          <w:sz w:val="23"/>
        </w:rPr>
      </w:pPr>
    </w:p>
    <w:p w:rsidR="00724807" w:rsidRDefault="006B0122">
      <w:pPr>
        <w:pStyle w:val="a3"/>
        <w:ind w:left="118" w:right="505" w:firstLine="851"/>
        <w:jc w:val="both"/>
      </w:pPr>
      <w:r>
        <w:t>* Авторский вклад (АВ) высчитывается по формуле АВ = 1/N</w:t>
      </w:r>
      <w:r>
        <w:rPr>
          <w:vertAlign w:val="subscript"/>
        </w:rPr>
        <w:t>A</w:t>
      </w:r>
      <w:r>
        <w:t>, где N</w:t>
      </w:r>
      <w:r>
        <w:rPr>
          <w:vertAlign w:val="subscript"/>
        </w:rPr>
        <w:t>A</w:t>
      </w:r>
      <w:r>
        <w:t xml:space="preserve"> – количество</w:t>
      </w:r>
      <w:r>
        <w:rPr>
          <w:spacing w:val="1"/>
        </w:rPr>
        <w:t xml:space="preserve"> </w:t>
      </w:r>
      <w:r>
        <w:t>всех авторов статьи. Например: если количество авторов статьи равно 4, то вклад автора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равен 0,25, т.е. АВ=1/4=0,25.</w:t>
      </w:r>
    </w:p>
    <w:p w:rsidR="00724807" w:rsidRDefault="006B0122">
      <w:pPr>
        <w:pStyle w:val="a3"/>
        <w:ind w:left="118" w:right="505" w:firstLine="851"/>
        <w:jc w:val="both"/>
      </w:pPr>
      <w:r>
        <w:t>** Комитет имеет право оценивать и другую научную продукцию претендента, не</w:t>
      </w:r>
      <w:r>
        <w:rPr>
          <w:spacing w:val="1"/>
        </w:rPr>
        <w:t xml:space="preserve"> </w:t>
      </w:r>
      <w:r>
        <w:t>включенную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и добавлять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точки 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4.</w:t>
      </w:r>
    </w:p>
    <w:p w:rsidR="00724807" w:rsidRDefault="00724807">
      <w:pPr>
        <w:pStyle w:val="a3"/>
        <w:rPr>
          <w:sz w:val="26"/>
        </w:rPr>
      </w:pPr>
    </w:p>
    <w:p w:rsidR="00724807" w:rsidRDefault="00724807">
      <w:pPr>
        <w:pStyle w:val="a3"/>
        <w:spacing w:before="2"/>
        <w:rPr>
          <w:sz w:val="22"/>
        </w:rPr>
      </w:pPr>
    </w:p>
    <w:p w:rsidR="00724807" w:rsidRDefault="006B0122">
      <w:pPr>
        <w:ind w:left="118" w:right="507" w:firstLine="851"/>
        <w:jc w:val="both"/>
        <w:rPr>
          <w:sz w:val="23"/>
        </w:rPr>
      </w:pPr>
      <w:r>
        <w:rPr>
          <w:b/>
          <w:sz w:val="23"/>
        </w:rPr>
        <w:t>Рецензируемые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научные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издания: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рецензируемые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периодические,</w:t>
      </w:r>
      <w:r>
        <w:rPr>
          <w:spacing w:val="1"/>
          <w:sz w:val="23"/>
        </w:rPr>
        <w:t xml:space="preserve"> </w:t>
      </w:r>
      <w:r>
        <w:rPr>
          <w:sz w:val="23"/>
        </w:rPr>
        <w:t>рецензируемые</w:t>
      </w:r>
      <w:r>
        <w:rPr>
          <w:spacing w:val="1"/>
          <w:sz w:val="23"/>
        </w:rPr>
        <w:t xml:space="preserve"> </w:t>
      </w:r>
      <w:r w:rsidR="006721FC">
        <w:rPr>
          <w:sz w:val="23"/>
        </w:rPr>
        <w:t>сериальные</w:t>
      </w:r>
      <w:r>
        <w:rPr>
          <w:sz w:val="23"/>
        </w:rPr>
        <w:t xml:space="preserve"> либо рецензируемые одноразовые издания, обладающие научной редакционной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коллегией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номером</w:t>
      </w:r>
      <w:r>
        <w:rPr>
          <w:spacing w:val="1"/>
          <w:sz w:val="23"/>
        </w:rPr>
        <w:t xml:space="preserve"> </w:t>
      </w:r>
      <w:r>
        <w:rPr>
          <w:sz w:val="23"/>
        </w:rPr>
        <w:t>ISSN</w:t>
      </w:r>
      <w:r>
        <w:rPr>
          <w:spacing w:val="-1"/>
          <w:sz w:val="23"/>
        </w:rPr>
        <w:t xml:space="preserve"> </w:t>
      </w:r>
      <w:r>
        <w:rPr>
          <w:sz w:val="23"/>
        </w:rPr>
        <w:t>либо</w:t>
      </w:r>
      <w:r>
        <w:rPr>
          <w:spacing w:val="-1"/>
          <w:sz w:val="23"/>
        </w:rPr>
        <w:t xml:space="preserve"> </w:t>
      </w:r>
      <w:r>
        <w:rPr>
          <w:sz w:val="23"/>
        </w:rPr>
        <w:t>ISBN.</w:t>
      </w:r>
    </w:p>
    <w:p w:rsidR="00724807" w:rsidRDefault="006B0122">
      <w:pPr>
        <w:ind w:left="118" w:right="508" w:firstLine="851"/>
        <w:jc w:val="both"/>
        <w:rPr>
          <w:sz w:val="23"/>
        </w:rPr>
      </w:pPr>
      <w:r>
        <w:rPr>
          <w:b/>
          <w:sz w:val="23"/>
        </w:rPr>
        <w:t xml:space="preserve">Научная статья </w:t>
      </w:r>
      <w:r>
        <w:rPr>
          <w:sz w:val="23"/>
        </w:rPr>
        <w:t>– статья, опубликованная в научном издании и обладающая обычным</w:t>
      </w:r>
      <w:r>
        <w:rPr>
          <w:spacing w:val="1"/>
          <w:sz w:val="23"/>
        </w:rPr>
        <w:t xml:space="preserve"> </w:t>
      </w:r>
      <w:r>
        <w:rPr>
          <w:sz w:val="23"/>
        </w:rPr>
        <w:t>научным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конкретном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(сноска,</w:t>
      </w:r>
      <w:r>
        <w:rPr>
          <w:spacing w:val="1"/>
          <w:sz w:val="23"/>
        </w:rPr>
        <w:t xml:space="preserve"> </w:t>
      </w:r>
      <w:r>
        <w:rPr>
          <w:sz w:val="23"/>
        </w:rPr>
        <w:t>библиография,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формулы,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чертежи,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методологическое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описание,</w:t>
      </w:r>
      <w:r>
        <w:rPr>
          <w:spacing w:val="1"/>
          <w:sz w:val="23"/>
        </w:rPr>
        <w:t xml:space="preserve"> </w:t>
      </w:r>
      <w:r>
        <w:rPr>
          <w:sz w:val="23"/>
        </w:rPr>
        <w:t>статистические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подобное)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соответствующая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данном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направлении;</w:t>
      </w:r>
      <w:r>
        <w:rPr>
          <w:spacing w:val="1"/>
          <w:sz w:val="23"/>
        </w:rPr>
        <w:t xml:space="preserve"> </w:t>
      </w:r>
      <w:r>
        <w:rPr>
          <w:sz w:val="23"/>
        </w:rPr>
        <w:t>наименьший засчитываемый объем – 0,25 авторского листа. Зачет научных публикаций менее</w:t>
      </w:r>
      <w:r>
        <w:rPr>
          <w:spacing w:val="1"/>
          <w:sz w:val="23"/>
        </w:rPr>
        <w:t xml:space="preserve"> </w:t>
      </w:r>
      <w:r>
        <w:rPr>
          <w:sz w:val="23"/>
        </w:rPr>
        <w:t>0,25</w:t>
      </w:r>
      <w:r>
        <w:rPr>
          <w:spacing w:val="-1"/>
          <w:sz w:val="23"/>
        </w:rPr>
        <w:t xml:space="preserve"> </w:t>
      </w:r>
      <w:r>
        <w:rPr>
          <w:sz w:val="23"/>
        </w:rPr>
        <w:t>авторского листа</w:t>
      </w:r>
      <w:r>
        <w:rPr>
          <w:spacing w:val="-1"/>
          <w:sz w:val="23"/>
        </w:rPr>
        <w:t xml:space="preserve"> </w:t>
      </w:r>
      <w:r>
        <w:rPr>
          <w:sz w:val="23"/>
        </w:rPr>
        <w:t>(1</w:t>
      </w:r>
      <w:r>
        <w:rPr>
          <w:spacing w:val="-3"/>
          <w:sz w:val="23"/>
        </w:rPr>
        <w:t xml:space="preserve"> </w:t>
      </w:r>
      <w:r>
        <w:rPr>
          <w:sz w:val="23"/>
        </w:rPr>
        <w:t>авторский</w:t>
      </w:r>
      <w:r>
        <w:rPr>
          <w:spacing w:val="-1"/>
          <w:sz w:val="23"/>
        </w:rPr>
        <w:t xml:space="preserve"> </w:t>
      </w:r>
      <w:r>
        <w:rPr>
          <w:sz w:val="23"/>
        </w:rPr>
        <w:t>лист</w:t>
      </w:r>
      <w:r>
        <w:rPr>
          <w:spacing w:val="-1"/>
          <w:sz w:val="23"/>
        </w:rPr>
        <w:t xml:space="preserve"> </w:t>
      </w:r>
      <w:r>
        <w:rPr>
          <w:sz w:val="23"/>
        </w:rPr>
        <w:t>равен</w:t>
      </w:r>
      <w:r>
        <w:rPr>
          <w:spacing w:val="-1"/>
          <w:sz w:val="23"/>
        </w:rPr>
        <w:t xml:space="preserve"> </w:t>
      </w:r>
      <w:r>
        <w:rPr>
          <w:sz w:val="23"/>
        </w:rPr>
        <w:t>14</w:t>
      </w:r>
      <w:r>
        <w:rPr>
          <w:spacing w:val="-4"/>
          <w:sz w:val="23"/>
        </w:rPr>
        <w:t xml:space="preserve"> </w:t>
      </w:r>
      <w:r>
        <w:rPr>
          <w:sz w:val="23"/>
        </w:rPr>
        <w:t>страницам) рассматривает Комитет.</w:t>
      </w:r>
    </w:p>
    <w:p w:rsidR="006721FC" w:rsidRPr="006721FC" w:rsidRDefault="006721FC">
      <w:pPr>
        <w:pStyle w:val="a3"/>
        <w:rPr>
          <w:sz w:val="26"/>
          <w:lang w:val="lt-LT"/>
        </w:rPr>
      </w:pPr>
    </w:p>
    <w:p w:rsidR="00724807" w:rsidRDefault="006B0122">
      <w:pPr>
        <w:pStyle w:val="1"/>
        <w:spacing w:before="233"/>
        <w:ind w:left="118" w:right="514" w:firstLine="851"/>
        <w:jc w:val="both"/>
      </w:pPr>
      <w:r>
        <w:t>Общая сумма баллов пересчитывается в десятибалльную систему следующим</w:t>
      </w:r>
      <w:r>
        <w:rPr>
          <w:spacing w:val="1"/>
        </w:rPr>
        <w:t xml:space="preserve"> </w:t>
      </w:r>
      <w:r>
        <w:t>образом:</w:t>
      </w:r>
    </w:p>
    <w:p w:rsidR="00724807" w:rsidRDefault="006B0122">
      <w:pPr>
        <w:pStyle w:val="a4"/>
        <w:numPr>
          <w:ilvl w:val="0"/>
          <w:numId w:val="3"/>
        </w:numPr>
        <w:tabs>
          <w:tab w:val="left" w:pos="1266"/>
        </w:tabs>
        <w:spacing w:line="237" w:lineRule="auto"/>
        <w:ind w:right="505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Tmax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10 баллам.</w:t>
      </w:r>
    </w:p>
    <w:p w:rsidR="00724807" w:rsidRDefault="006B0122">
      <w:pPr>
        <w:pStyle w:val="a4"/>
        <w:numPr>
          <w:ilvl w:val="0"/>
          <w:numId w:val="3"/>
        </w:numPr>
        <w:tabs>
          <w:tab w:val="left" w:pos="1266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Tmax</w:t>
      </w:r>
      <w:proofErr w:type="spellEnd"/>
      <w:r>
        <w:rPr>
          <w:sz w:val="24"/>
        </w:rPr>
        <w:t xml:space="preserve"> делится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(k 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  <w:r>
        <w:rPr>
          <w:sz w:val="24"/>
        </w:rPr>
        <w:t>/10).</w:t>
      </w:r>
    </w:p>
    <w:p w:rsidR="00724807" w:rsidRDefault="006B0122">
      <w:pPr>
        <w:pStyle w:val="a4"/>
        <w:numPr>
          <w:ilvl w:val="0"/>
          <w:numId w:val="3"/>
        </w:numPr>
        <w:tabs>
          <w:tab w:val="left" w:pos="1266"/>
        </w:tabs>
        <w:ind w:right="506"/>
        <w:rPr>
          <w:sz w:val="24"/>
        </w:rPr>
      </w:pPr>
      <w:r>
        <w:rPr>
          <w:sz w:val="24"/>
        </w:rPr>
        <w:t>Поделив сумму баллов, набранных другими участниками конкурса, на константу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ближайшей сотой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числа).</w:t>
      </w:r>
    </w:p>
    <w:p w:rsidR="00724807" w:rsidRDefault="00724807">
      <w:pPr>
        <w:jc w:val="both"/>
        <w:rPr>
          <w:sz w:val="24"/>
        </w:rPr>
        <w:sectPr w:rsidR="00724807">
          <w:pgSz w:w="11910" w:h="16840"/>
          <w:pgMar w:top="1040" w:right="340" w:bottom="280" w:left="1300" w:header="567" w:footer="567" w:gutter="0"/>
          <w:cols w:space="1296"/>
        </w:sectPr>
      </w:pPr>
    </w:p>
    <w:p w:rsidR="00724807" w:rsidRDefault="006B0122">
      <w:pPr>
        <w:pStyle w:val="1"/>
        <w:spacing w:before="71"/>
        <w:ind w:left="0" w:right="50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724807" w:rsidRDefault="00724807">
      <w:pPr>
        <w:pStyle w:val="a3"/>
        <w:spacing w:before="2"/>
        <w:rPr>
          <w:b/>
          <w:sz w:val="16"/>
        </w:rPr>
      </w:pPr>
    </w:p>
    <w:p w:rsidR="00724807" w:rsidRDefault="006B0122">
      <w:pPr>
        <w:spacing w:before="90"/>
        <w:ind w:left="2398" w:right="2787" w:firstLine="206"/>
        <w:rPr>
          <w:b/>
          <w:sz w:val="24"/>
        </w:rPr>
      </w:pPr>
      <w:r>
        <w:rPr>
          <w:b/>
          <w:sz w:val="24"/>
        </w:rPr>
        <w:t>РЕКОМЕНДАЦИОННЫЕ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ИССЛЕДОВАНИЯ</w:t>
      </w:r>
    </w:p>
    <w:p w:rsidR="00724807" w:rsidRDefault="00724807">
      <w:pPr>
        <w:pStyle w:val="a3"/>
        <w:spacing w:before="7"/>
        <w:rPr>
          <w:b/>
          <w:sz w:val="23"/>
        </w:rPr>
      </w:pPr>
    </w:p>
    <w:p w:rsidR="00724807" w:rsidRDefault="006B0122">
      <w:pPr>
        <w:pStyle w:val="a4"/>
        <w:numPr>
          <w:ilvl w:val="0"/>
          <w:numId w:val="2"/>
        </w:numPr>
        <w:tabs>
          <w:tab w:val="left" w:pos="839"/>
        </w:tabs>
        <w:ind w:right="507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6721FC"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наработки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 тематике.</w:t>
      </w:r>
    </w:p>
    <w:p w:rsidR="00724807" w:rsidRDefault="006B0122">
      <w:pPr>
        <w:pStyle w:val="a4"/>
        <w:numPr>
          <w:ilvl w:val="0"/>
          <w:numId w:val="2"/>
        </w:numPr>
        <w:tabs>
          <w:tab w:val="left" w:pos="839"/>
        </w:tabs>
        <w:ind w:right="512"/>
        <w:rPr>
          <w:sz w:val="24"/>
        </w:rPr>
      </w:pPr>
      <w:r>
        <w:rPr>
          <w:sz w:val="24"/>
        </w:rPr>
        <w:t>В научном проекте должна быть описана научная проблема, которую 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рассмотрением, намечена цель работы и ее задачи, указаны возможные направления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724807" w:rsidRDefault="006B0122">
      <w:pPr>
        <w:pStyle w:val="a4"/>
        <w:numPr>
          <w:ilvl w:val="0"/>
          <w:numId w:val="2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:rsidR="00724807" w:rsidRDefault="006B0122">
      <w:pPr>
        <w:pStyle w:val="a4"/>
        <w:numPr>
          <w:ilvl w:val="1"/>
          <w:numId w:val="2"/>
        </w:numPr>
        <w:tabs>
          <w:tab w:val="left" w:pos="1559"/>
        </w:tabs>
        <w:spacing w:before="2"/>
        <w:ind w:right="513"/>
        <w:rPr>
          <w:sz w:val="24"/>
        </w:rPr>
      </w:pPr>
      <w:r>
        <w:rPr>
          <w:sz w:val="24"/>
        </w:rPr>
        <w:t>ВВЕДЕНИЕ.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тему необходимо исследовать, формируется проблема,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диссертации, ее цель и задачи, могут быть сформулированы и 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или тезисы, подлежащие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724807" w:rsidRDefault="006B0122">
      <w:pPr>
        <w:pStyle w:val="a4"/>
        <w:numPr>
          <w:ilvl w:val="1"/>
          <w:numId w:val="2"/>
        </w:numPr>
        <w:tabs>
          <w:tab w:val="left" w:pos="1559"/>
        </w:tabs>
        <w:ind w:right="513"/>
        <w:rPr>
          <w:sz w:val="24"/>
        </w:rPr>
      </w:pPr>
      <w:r>
        <w:rPr>
          <w:sz w:val="24"/>
        </w:rPr>
        <w:t>ОБЗОР ЛИТЕРАТУРЫ. В данной части рассматривается степень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Литве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мире,</w:t>
      </w:r>
      <w:r>
        <w:rPr>
          <w:spacing w:val="37"/>
          <w:sz w:val="24"/>
        </w:rPr>
        <w:t xml:space="preserve"> </w:t>
      </w:r>
      <w:r>
        <w:rPr>
          <w:sz w:val="24"/>
        </w:rPr>
        <w:t>показывается,</w:t>
      </w:r>
      <w:r>
        <w:rPr>
          <w:spacing w:val="38"/>
          <w:sz w:val="24"/>
        </w:rPr>
        <w:t xml:space="preserve"> </w:t>
      </w:r>
      <w:r>
        <w:rPr>
          <w:sz w:val="24"/>
        </w:rPr>
        <w:t>чем</w:t>
      </w:r>
      <w:r>
        <w:rPr>
          <w:spacing w:val="36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37"/>
          <w:sz w:val="24"/>
        </w:rPr>
        <w:t xml:space="preserve"> </w:t>
      </w:r>
      <w:r>
        <w:rPr>
          <w:sz w:val="24"/>
        </w:rPr>
        <w:t>могла</w:t>
      </w:r>
      <w:r>
        <w:rPr>
          <w:spacing w:val="36"/>
          <w:sz w:val="24"/>
        </w:rPr>
        <w:t xml:space="preserve"> </w:t>
      </w:r>
      <w:r>
        <w:rPr>
          <w:sz w:val="24"/>
        </w:rPr>
        <w:t>бы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58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724807" w:rsidRDefault="006B0122">
      <w:pPr>
        <w:pStyle w:val="a4"/>
        <w:numPr>
          <w:ilvl w:val="1"/>
          <w:numId w:val="2"/>
        </w:numPr>
        <w:tabs>
          <w:tab w:val="left" w:pos="1559"/>
        </w:tabs>
        <w:spacing w:before="3" w:line="237" w:lineRule="auto"/>
        <w:ind w:right="513"/>
        <w:rPr>
          <w:sz w:val="24"/>
        </w:rPr>
      </w:pPr>
      <w:r>
        <w:rPr>
          <w:sz w:val="24"/>
        </w:rPr>
        <w:t>МЕТОДОЛОГИЯ.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поясняется, каким образом будет проводиться анализ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 достоверности они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 обладать.</w:t>
      </w:r>
    </w:p>
    <w:p w:rsidR="00724807" w:rsidRDefault="006B0122">
      <w:pPr>
        <w:pStyle w:val="a4"/>
        <w:numPr>
          <w:ilvl w:val="1"/>
          <w:numId w:val="2"/>
        </w:numPr>
        <w:tabs>
          <w:tab w:val="left" w:pos="1559"/>
        </w:tabs>
        <w:spacing w:before="8" w:line="237" w:lineRule="auto"/>
        <w:ind w:right="512"/>
        <w:rPr>
          <w:sz w:val="24"/>
        </w:rPr>
      </w:pPr>
      <w:r>
        <w:rPr>
          <w:sz w:val="24"/>
        </w:rPr>
        <w:t>БИБЛИОГРАФИЯ. В данной части представляются источники и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использовались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724807" w:rsidRDefault="006B0122">
      <w:pPr>
        <w:pStyle w:val="a4"/>
        <w:numPr>
          <w:ilvl w:val="0"/>
          <w:numId w:val="2"/>
        </w:numPr>
        <w:tabs>
          <w:tab w:val="left" w:pos="839"/>
        </w:tabs>
        <w:ind w:right="512"/>
        <w:rPr>
          <w:sz w:val="24"/>
        </w:rPr>
      </w:pPr>
      <w:r>
        <w:rPr>
          <w:sz w:val="24"/>
        </w:rPr>
        <w:t>Объем проекта составляет около 8 000 – 12 000 печатных знаков (включая пробелы),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около 4-5 листов.</w:t>
      </w:r>
    </w:p>
    <w:p w:rsidR="00724807" w:rsidRDefault="006B0122">
      <w:pPr>
        <w:pStyle w:val="a4"/>
        <w:numPr>
          <w:ilvl w:val="0"/>
          <w:numId w:val="2"/>
        </w:numPr>
        <w:tabs>
          <w:tab w:val="left" w:pos="839"/>
        </w:tabs>
        <w:ind w:right="507"/>
        <w:rPr>
          <w:sz w:val="24"/>
        </w:rPr>
      </w:pPr>
      <w:r>
        <w:rPr>
          <w:sz w:val="24"/>
        </w:rPr>
        <w:t xml:space="preserve">Текст печатается строками с интервалом 1,5, буквами размером 12, в стиле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4"/>
          <w:sz w:val="24"/>
        </w:rPr>
        <w:t xml:space="preserve"> </w:t>
      </w:r>
      <w:r>
        <w:rPr>
          <w:sz w:val="24"/>
        </w:rPr>
        <w:t>3 см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слева, 1,5 см</w:t>
      </w:r>
      <w:r>
        <w:rPr>
          <w:spacing w:val="-2"/>
          <w:sz w:val="24"/>
        </w:rPr>
        <w:t xml:space="preserve"> </w:t>
      </w:r>
      <w:r>
        <w:rPr>
          <w:sz w:val="24"/>
        </w:rPr>
        <w:t>– справа; 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и снизу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 2 см.</w:t>
      </w:r>
    </w:p>
    <w:p w:rsidR="006721FC" w:rsidRPr="006721FC" w:rsidRDefault="006721FC">
      <w:pPr>
        <w:pStyle w:val="a3"/>
        <w:spacing w:before="5"/>
      </w:pPr>
    </w:p>
    <w:p w:rsidR="00724807" w:rsidRDefault="006B0122">
      <w:pPr>
        <w:pStyle w:val="1"/>
        <w:ind w:left="2518" w:right="2907" w:firstLine="1174"/>
      </w:pPr>
      <w:r>
        <w:t>КРИТЕРИИ ОЦЕНКИ</w:t>
      </w:r>
      <w:r>
        <w:rPr>
          <w:spacing w:val="1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ИССЛЕДОВАНИЯ</w:t>
      </w:r>
    </w:p>
    <w:p w:rsidR="00724807" w:rsidRDefault="00724807">
      <w:pPr>
        <w:pStyle w:val="a3"/>
        <w:spacing w:before="7"/>
        <w:rPr>
          <w:b/>
          <w:sz w:val="23"/>
        </w:rPr>
      </w:pP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ind w:right="515"/>
        <w:rPr>
          <w:sz w:val="24"/>
        </w:rPr>
      </w:pPr>
      <w:r>
        <w:rPr>
          <w:sz w:val="24"/>
        </w:rPr>
        <w:t>Точно и четко сформулированный объект исследования, его научная проблема, цели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ind w:right="509"/>
        <w:rPr>
          <w:sz w:val="24"/>
        </w:rPr>
      </w:pPr>
      <w:r>
        <w:rPr>
          <w:sz w:val="24"/>
        </w:rPr>
        <w:t>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ind w:right="517"/>
        <w:rPr>
          <w:sz w:val="24"/>
        </w:rPr>
      </w:pPr>
      <w:r>
        <w:rPr>
          <w:sz w:val="24"/>
        </w:rPr>
        <w:t>Поступающий может теоретически обосновать будущие исследования, показать,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 знаком с проведенными исследованиями в области выбранной темы, может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 работами,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обобщить,</w:t>
      </w: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ind w:right="516"/>
        <w:rPr>
          <w:sz w:val="24"/>
        </w:rPr>
      </w:pPr>
      <w:r>
        <w:rPr>
          <w:sz w:val="24"/>
        </w:rPr>
        <w:t>Предусмотренный исследовательский материал соответствует объекту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аутентичным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достаточным.</w:t>
      </w: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spacing w:before="1"/>
        <w:rPr>
          <w:sz w:val="24"/>
        </w:rPr>
      </w:pPr>
      <w:r>
        <w:rPr>
          <w:sz w:val="24"/>
        </w:rPr>
        <w:t>Предусмотрена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задачам.</w:t>
      </w:r>
    </w:p>
    <w:p w:rsidR="00724807" w:rsidRDefault="006B0122">
      <w:pPr>
        <w:pStyle w:val="a4"/>
        <w:numPr>
          <w:ilvl w:val="0"/>
          <w:numId w:val="1"/>
        </w:numPr>
        <w:tabs>
          <w:tab w:val="left" w:pos="827"/>
        </w:tabs>
        <w:ind w:right="510"/>
        <w:rPr>
          <w:sz w:val="24"/>
        </w:rPr>
      </w:pPr>
      <w:r>
        <w:rPr>
          <w:sz w:val="24"/>
        </w:rPr>
        <w:t>Работа написана на правильном литовском языке и соответствует общим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 научным работам (написана добросовестно, представлены оригинальные и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языка).</w:t>
      </w:r>
    </w:p>
    <w:p w:rsidR="006721FC" w:rsidRPr="004D360C" w:rsidRDefault="006721FC" w:rsidP="006721FC">
      <w:pPr>
        <w:tabs>
          <w:tab w:val="left" w:pos="827"/>
        </w:tabs>
        <w:ind w:right="510"/>
        <w:rPr>
          <w:sz w:val="24"/>
        </w:rPr>
      </w:pPr>
    </w:p>
    <w:sectPr w:rsidR="006721FC" w:rsidRPr="004D360C">
      <w:pgSz w:w="11910" w:h="16840"/>
      <w:pgMar w:top="1040" w:right="340" w:bottom="280" w:left="13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94" w:rsidRDefault="00B94994" w:rsidP="00DD10F0">
      <w:r>
        <w:separator/>
      </w:r>
    </w:p>
  </w:endnote>
  <w:endnote w:type="continuationSeparator" w:id="0">
    <w:p w:rsidR="00B94994" w:rsidRDefault="00B94994" w:rsidP="00DD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94" w:rsidRDefault="00B94994" w:rsidP="00DD10F0">
      <w:r>
        <w:separator/>
      </w:r>
    </w:p>
  </w:footnote>
  <w:footnote w:type="continuationSeparator" w:id="0">
    <w:p w:rsidR="00B94994" w:rsidRDefault="00B94994" w:rsidP="00DD10F0">
      <w:r>
        <w:continuationSeparator/>
      </w:r>
    </w:p>
  </w:footnote>
  <w:footnote w:id="1">
    <w:p w:rsidR="00EA6D5E" w:rsidRPr="00D253A6" w:rsidRDefault="00EA6D5E" w:rsidP="00EA6D5E">
      <w:pPr>
        <w:spacing w:before="55"/>
        <w:ind w:left="118"/>
      </w:pPr>
      <w:r>
        <w:rPr>
          <w:rStyle w:val="ab"/>
        </w:rPr>
        <w:footnoteRef/>
      </w:r>
      <w:r>
        <w:t xml:space="preserve"> </w:t>
      </w:r>
      <w:r>
        <w:rPr>
          <w:sz w:val="20"/>
        </w:rPr>
        <w:t>Баллы</w:t>
      </w:r>
      <w:r>
        <w:rPr>
          <w:spacing w:val="-2"/>
          <w:sz w:val="20"/>
        </w:rPr>
        <w:t xml:space="preserve"> </w:t>
      </w:r>
      <w:r>
        <w:rPr>
          <w:sz w:val="20"/>
        </w:rPr>
        <w:t>округляются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ближайшей</w:t>
      </w:r>
      <w:r>
        <w:rPr>
          <w:spacing w:val="-4"/>
          <w:sz w:val="20"/>
        </w:rPr>
        <w:t xml:space="preserve"> </w:t>
      </w:r>
      <w:r>
        <w:rPr>
          <w:sz w:val="20"/>
        </w:rPr>
        <w:t>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2D50ED6"/>
    <w:multiLevelType w:val="hybridMultilevel"/>
    <w:tmpl w:val="9AF8A350"/>
    <w:lvl w:ilvl="0" w:tplc="BF9C5466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A0DC9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BFD27388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B324028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FA4A754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C5F0337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BEC89F42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3D24DBD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091A9CB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2886638F"/>
    <w:multiLevelType w:val="hybridMultilevel"/>
    <w:tmpl w:val="6BDAE820"/>
    <w:lvl w:ilvl="0" w:tplc="94A2B82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C55A6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72E93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3" w:tplc="CB82B8F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35266C2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2A21BFC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17521742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7D48D59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5812365E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4">
    <w:nsid w:val="2E3313E4"/>
    <w:multiLevelType w:val="multilevel"/>
    <w:tmpl w:val="F9140054"/>
    <w:lvl w:ilvl="0">
      <w:start w:val="5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6" w:hanging="8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0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824"/>
      </w:pPr>
      <w:rPr>
        <w:rFonts w:hint="default"/>
        <w:lang w:val="ru-RU" w:eastAsia="en-US" w:bidi="ar-SA"/>
      </w:rPr>
    </w:lvl>
  </w:abstractNum>
  <w:abstractNum w:abstractNumId="5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4CB8"/>
    <w:multiLevelType w:val="hybridMultilevel"/>
    <w:tmpl w:val="C21AE22E"/>
    <w:lvl w:ilvl="0" w:tplc="8668EC20">
      <w:start w:val="1"/>
      <w:numFmt w:val="decimal"/>
      <w:lvlText w:val="%1."/>
      <w:lvlJc w:val="left"/>
      <w:pPr>
        <w:ind w:left="82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6D476">
      <w:numFmt w:val="bullet"/>
      <w:lvlText w:val="•"/>
      <w:lvlJc w:val="left"/>
      <w:pPr>
        <w:ind w:left="1764" w:hanging="425"/>
      </w:pPr>
      <w:rPr>
        <w:rFonts w:hint="default"/>
        <w:lang w:val="ru-RU" w:eastAsia="en-US" w:bidi="ar-SA"/>
      </w:rPr>
    </w:lvl>
    <w:lvl w:ilvl="2" w:tplc="3BD24094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B8448D22">
      <w:numFmt w:val="bullet"/>
      <w:lvlText w:val="•"/>
      <w:lvlJc w:val="left"/>
      <w:pPr>
        <w:ind w:left="3653" w:hanging="425"/>
      </w:pPr>
      <w:rPr>
        <w:rFonts w:hint="default"/>
        <w:lang w:val="ru-RU" w:eastAsia="en-US" w:bidi="ar-SA"/>
      </w:rPr>
    </w:lvl>
    <w:lvl w:ilvl="4" w:tplc="B978BF94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0D2A6AE6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73F01830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3146CE6C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9968A00A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7">
    <w:nsid w:val="5FD249FF"/>
    <w:multiLevelType w:val="multilevel"/>
    <w:tmpl w:val="064E494A"/>
    <w:lvl w:ilvl="0">
      <w:start w:val="1"/>
      <w:numFmt w:val="decimal"/>
      <w:lvlText w:val="%1."/>
      <w:lvlJc w:val="left"/>
      <w:pPr>
        <w:ind w:left="838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7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11"/>
      </w:pPr>
      <w:rPr>
        <w:rFonts w:hint="default"/>
        <w:lang w:val="ru-RU" w:eastAsia="en-US" w:bidi="ar-SA"/>
      </w:rPr>
    </w:lvl>
  </w:abstractNum>
  <w:abstractNum w:abstractNumId="8">
    <w:nsid w:val="64FF61DF"/>
    <w:multiLevelType w:val="multilevel"/>
    <w:tmpl w:val="26469144"/>
    <w:lvl w:ilvl="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9">
    <w:nsid w:val="742A5133"/>
    <w:multiLevelType w:val="hybridMultilevel"/>
    <w:tmpl w:val="BA2015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4807"/>
    <w:rsid w:val="00371346"/>
    <w:rsid w:val="003B03A5"/>
    <w:rsid w:val="004D360C"/>
    <w:rsid w:val="006721FC"/>
    <w:rsid w:val="006A5B28"/>
    <w:rsid w:val="006B0122"/>
    <w:rsid w:val="006C326A"/>
    <w:rsid w:val="00724807"/>
    <w:rsid w:val="00A211B4"/>
    <w:rsid w:val="00B61C0A"/>
    <w:rsid w:val="00B825C0"/>
    <w:rsid w:val="00B94994"/>
    <w:rsid w:val="00D253A6"/>
    <w:rsid w:val="00DD10F0"/>
    <w:rsid w:val="00EA6D5E"/>
    <w:rsid w:val="00F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36AA-7D30-4C74-9F65-057AD95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nhideWhenUsed/>
    <w:rsid w:val="00DD10F0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0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10F0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0F0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iPriority w:val="99"/>
    <w:unhideWhenUsed/>
    <w:rsid w:val="00DD1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0F0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unhideWhenUsed/>
    <w:rsid w:val="00DD1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10F0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9">
    <w:name w:val="Plain Text"/>
    <w:basedOn w:val="a"/>
    <w:link w:val="aa"/>
    <w:rsid w:val="00D253A6"/>
    <w:pPr>
      <w:widowControl/>
      <w:autoSpaceDE/>
      <w:autoSpaceDN/>
    </w:pPr>
    <w:rPr>
      <w:rFonts w:ascii="Courier New" w:hAnsi="Courier New"/>
      <w:sz w:val="20"/>
      <w:szCs w:val="20"/>
      <w:lang w:val="lt-LT"/>
    </w:rPr>
  </w:style>
  <w:style w:type="character" w:customStyle="1" w:styleId="aa">
    <w:name w:val="Текст Знак"/>
    <w:basedOn w:val="a0"/>
    <w:link w:val="a9"/>
    <w:rsid w:val="00D253A6"/>
    <w:rPr>
      <w:rFonts w:ascii="Courier New" w:eastAsia="Times New Roman" w:hAnsi="Courier New" w:cs="Times New Roman"/>
      <w:sz w:val="20"/>
      <w:szCs w:val="20"/>
      <w:lang w:val="lt-LT"/>
    </w:rPr>
  </w:style>
  <w:style w:type="character" w:styleId="ab">
    <w:name w:val="footnote reference"/>
    <w:semiHidden/>
    <w:rsid w:val="00D253A6"/>
    <w:rPr>
      <w:vertAlign w:val="superscript"/>
    </w:rPr>
  </w:style>
  <w:style w:type="paragraph" w:styleId="ac">
    <w:name w:val="footnote text"/>
    <w:basedOn w:val="a"/>
    <w:link w:val="ad"/>
    <w:semiHidden/>
    <w:rsid w:val="00D253A6"/>
    <w:pPr>
      <w:widowControl/>
      <w:autoSpaceDE/>
      <w:autoSpaceDN/>
    </w:pPr>
    <w:rPr>
      <w:sz w:val="20"/>
      <w:szCs w:val="20"/>
      <w:lang w:val="en-GB"/>
    </w:rPr>
  </w:style>
  <w:style w:type="character" w:customStyle="1" w:styleId="ad">
    <w:name w:val="Текст сноски Знак"/>
    <w:basedOn w:val="a0"/>
    <w:link w:val="ac"/>
    <w:semiHidden/>
    <w:rsid w:val="00D253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Typewriter"/>
    <w:rsid w:val="006C326A"/>
    <w:rPr>
      <w:rFonts w:ascii="Courier New" w:eastAsia="Courier New" w:hAnsi="Courier New" w:cs="Courier New"/>
      <w:sz w:val="20"/>
      <w:szCs w:val="20"/>
    </w:rPr>
  </w:style>
  <w:style w:type="character" w:styleId="ae">
    <w:name w:val="Hyperlink"/>
    <w:rsid w:val="00371346"/>
    <w:rPr>
      <w:color w:val="0000FF"/>
      <w:u w:val="single"/>
    </w:rPr>
  </w:style>
  <w:style w:type="paragraph" w:customStyle="1" w:styleId="Default">
    <w:name w:val="Default"/>
    <w:rsid w:val="006721F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ntura@vd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kti@lkt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sirasymas.vd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D99EE8-4C6D-4097-BF08-03A82FF1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</dc:creator>
  <cp:lastModifiedBy>Vinichenko</cp:lastModifiedBy>
  <cp:revision>3</cp:revision>
  <dcterms:created xsi:type="dcterms:W3CDTF">2021-06-15T06:24:00Z</dcterms:created>
  <dcterms:modified xsi:type="dcterms:W3CDTF">2021-11-16T12:02:00Z</dcterms:modified>
</cp:coreProperties>
</file>